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35D2" w14:textId="77777777" w:rsidR="00525FF3" w:rsidRDefault="00525FF3">
      <w:pPr>
        <w:spacing w:line="360" w:lineRule="auto"/>
        <w:jc w:val="center"/>
        <w:rPr>
          <w:b/>
          <w:bCs/>
          <w:sz w:val="56"/>
          <w:szCs w:val="56"/>
        </w:rPr>
      </w:pPr>
    </w:p>
    <w:p w14:paraId="06CE7C94" w14:textId="77777777" w:rsidR="00525FF3" w:rsidRDefault="00525FF3">
      <w:pPr>
        <w:spacing w:line="360" w:lineRule="auto"/>
        <w:jc w:val="center"/>
        <w:rPr>
          <w:b/>
          <w:bCs/>
          <w:sz w:val="56"/>
          <w:szCs w:val="56"/>
        </w:rPr>
      </w:pPr>
    </w:p>
    <w:p w14:paraId="3A8DF196" w14:textId="77777777" w:rsidR="00525FF3" w:rsidRDefault="00000000">
      <w:pPr>
        <w:spacing w:line="360" w:lineRule="auto"/>
        <w:jc w:val="center"/>
        <w:rPr>
          <w:b/>
          <w:bCs/>
          <w:sz w:val="56"/>
          <w:szCs w:val="56"/>
          <w:lang w:eastAsia="zh-CN"/>
        </w:rPr>
      </w:pPr>
      <w:r>
        <w:rPr>
          <w:rFonts w:hint="eastAsia"/>
          <w:b/>
          <w:bCs/>
          <w:sz w:val="56"/>
          <w:szCs w:val="56"/>
          <w:lang w:eastAsia="zh-CN"/>
        </w:rPr>
        <w:t>厦门信息学校</w:t>
      </w:r>
    </w:p>
    <w:p w14:paraId="7279EDB1" w14:textId="5E625979" w:rsidR="00525FF3" w:rsidRDefault="00123C7B">
      <w:pPr>
        <w:spacing w:line="360" w:lineRule="auto"/>
        <w:jc w:val="center"/>
        <w:rPr>
          <w:rFonts w:ascii="宋体" w:hAnsi="宋体" w:hint="eastAsia"/>
          <w:b/>
          <w:bCs/>
          <w:sz w:val="56"/>
          <w:szCs w:val="56"/>
          <w:lang w:eastAsia="zh-CN"/>
        </w:rPr>
      </w:pPr>
      <w:r w:rsidRPr="00123C7B">
        <w:rPr>
          <w:rFonts w:ascii="宋体" w:hAnsi="宋体" w:hint="eastAsia"/>
          <w:b/>
          <w:bCs/>
          <w:sz w:val="56"/>
          <w:szCs w:val="56"/>
          <w:lang w:eastAsia="zh-CN"/>
        </w:rPr>
        <w:t>“互联网营销”省赛承办</w:t>
      </w:r>
    </w:p>
    <w:p w14:paraId="4AA09636" w14:textId="77777777" w:rsidR="00525FF3" w:rsidRDefault="00000000">
      <w:pPr>
        <w:spacing w:line="360" w:lineRule="auto"/>
        <w:jc w:val="center"/>
        <w:rPr>
          <w:rFonts w:ascii="宋体" w:hAnsi="宋体" w:hint="eastAsia"/>
          <w:b/>
          <w:bCs/>
          <w:sz w:val="56"/>
          <w:szCs w:val="56"/>
          <w:lang w:eastAsia="zh-CN"/>
        </w:rPr>
      </w:pPr>
      <w:r>
        <w:rPr>
          <w:rFonts w:ascii="宋体" w:hAnsi="宋体" w:hint="eastAsia"/>
          <w:b/>
          <w:bCs/>
          <w:sz w:val="56"/>
          <w:szCs w:val="56"/>
          <w:lang w:eastAsia="zh-CN"/>
        </w:rPr>
        <w:t>现场布置方案</w:t>
      </w:r>
    </w:p>
    <w:p w14:paraId="0DAF79A6" w14:textId="77777777" w:rsidR="00525FF3" w:rsidRDefault="00525FF3">
      <w:pPr>
        <w:spacing w:line="360" w:lineRule="auto"/>
        <w:rPr>
          <w:rFonts w:ascii="宋体" w:hAnsi="宋体" w:hint="eastAsia"/>
          <w:lang w:eastAsia="zh-CN"/>
        </w:rPr>
      </w:pPr>
    </w:p>
    <w:p w14:paraId="1FDA9B97" w14:textId="77777777" w:rsidR="00525FF3" w:rsidRDefault="00525FF3">
      <w:pPr>
        <w:spacing w:line="360" w:lineRule="auto"/>
        <w:rPr>
          <w:rFonts w:ascii="宋体" w:hAnsi="宋体" w:hint="eastAsia"/>
          <w:lang w:eastAsia="zh-CN"/>
        </w:rPr>
      </w:pPr>
    </w:p>
    <w:p w14:paraId="208FB1DF" w14:textId="77777777" w:rsidR="00525FF3" w:rsidRDefault="00525FF3">
      <w:pPr>
        <w:pStyle w:val="a0"/>
        <w:spacing w:line="360" w:lineRule="auto"/>
        <w:rPr>
          <w:lang w:eastAsia="zh-CN"/>
        </w:rPr>
      </w:pPr>
    </w:p>
    <w:p w14:paraId="43A76C76" w14:textId="77777777" w:rsidR="00525FF3" w:rsidRDefault="00525FF3">
      <w:pPr>
        <w:pStyle w:val="a0"/>
        <w:spacing w:line="360" w:lineRule="auto"/>
        <w:rPr>
          <w:lang w:eastAsia="zh-CN"/>
        </w:rPr>
      </w:pPr>
    </w:p>
    <w:p w14:paraId="08F8CA68" w14:textId="77777777" w:rsidR="00525FF3" w:rsidRDefault="00525FF3">
      <w:pPr>
        <w:pStyle w:val="a0"/>
        <w:spacing w:line="360" w:lineRule="auto"/>
        <w:rPr>
          <w:lang w:eastAsia="zh-CN"/>
        </w:rPr>
      </w:pPr>
    </w:p>
    <w:p w14:paraId="4B799B99" w14:textId="77777777" w:rsidR="00525FF3" w:rsidRDefault="00525FF3">
      <w:pPr>
        <w:pStyle w:val="a0"/>
        <w:spacing w:line="360" w:lineRule="auto"/>
        <w:rPr>
          <w:lang w:eastAsia="zh-CN"/>
        </w:rPr>
      </w:pPr>
    </w:p>
    <w:p w14:paraId="13530FAE" w14:textId="77777777" w:rsidR="00525FF3" w:rsidRDefault="00525FF3">
      <w:pPr>
        <w:pStyle w:val="a0"/>
        <w:spacing w:line="360" w:lineRule="auto"/>
        <w:rPr>
          <w:lang w:eastAsia="zh-CN"/>
        </w:rPr>
      </w:pPr>
    </w:p>
    <w:p w14:paraId="748D4A8B" w14:textId="77777777" w:rsidR="00525FF3" w:rsidRDefault="00525FF3">
      <w:pPr>
        <w:spacing w:line="360" w:lineRule="auto"/>
        <w:jc w:val="both"/>
        <w:rPr>
          <w:rFonts w:ascii="宋体" w:hAnsi="宋体" w:hint="eastAsia"/>
          <w:b/>
          <w:bCs/>
          <w:szCs w:val="32"/>
          <w:lang w:eastAsia="zh-CN"/>
        </w:rPr>
      </w:pPr>
    </w:p>
    <w:p w14:paraId="6B71A982" w14:textId="77777777" w:rsidR="00525FF3" w:rsidRDefault="00525FF3">
      <w:pPr>
        <w:spacing w:line="360" w:lineRule="auto"/>
        <w:ind w:firstLine="482"/>
        <w:jc w:val="center"/>
        <w:rPr>
          <w:rFonts w:ascii="宋体" w:hAnsi="宋体" w:hint="eastAsia"/>
          <w:b/>
          <w:bCs/>
          <w:szCs w:val="32"/>
          <w:lang w:eastAsia="zh-CN"/>
        </w:rPr>
      </w:pPr>
    </w:p>
    <w:p w14:paraId="0280D98A" w14:textId="77777777" w:rsidR="00525FF3" w:rsidRDefault="00525FF3">
      <w:pPr>
        <w:spacing w:line="360" w:lineRule="auto"/>
        <w:ind w:firstLine="482"/>
        <w:jc w:val="center"/>
        <w:rPr>
          <w:rFonts w:ascii="宋体" w:hAnsi="宋体" w:hint="eastAsia"/>
          <w:b/>
          <w:bCs/>
          <w:szCs w:val="32"/>
          <w:lang w:eastAsia="zh-CN"/>
        </w:rPr>
      </w:pPr>
    </w:p>
    <w:p w14:paraId="2426399C" w14:textId="77777777" w:rsidR="00525FF3" w:rsidRDefault="00525FF3">
      <w:pPr>
        <w:spacing w:line="360" w:lineRule="auto"/>
        <w:ind w:firstLine="482"/>
        <w:jc w:val="center"/>
        <w:rPr>
          <w:rFonts w:ascii="宋体" w:hAnsi="宋体" w:hint="eastAsia"/>
          <w:b/>
          <w:bCs/>
          <w:szCs w:val="32"/>
          <w:lang w:eastAsia="zh-CN"/>
        </w:rPr>
      </w:pPr>
    </w:p>
    <w:p w14:paraId="697CCB2C" w14:textId="77777777" w:rsidR="00525FF3" w:rsidRDefault="00525FF3">
      <w:pPr>
        <w:spacing w:line="360" w:lineRule="auto"/>
        <w:ind w:firstLine="482"/>
        <w:jc w:val="center"/>
        <w:rPr>
          <w:rFonts w:ascii="宋体" w:hAnsi="宋体" w:hint="eastAsia"/>
          <w:b/>
          <w:bCs/>
          <w:szCs w:val="32"/>
          <w:lang w:eastAsia="zh-CN"/>
        </w:rPr>
      </w:pPr>
    </w:p>
    <w:p w14:paraId="738B3BFC" w14:textId="77777777" w:rsidR="00525FF3" w:rsidRDefault="00525FF3">
      <w:pPr>
        <w:spacing w:line="360" w:lineRule="auto"/>
        <w:ind w:firstLine="482"/>
        <w:jc w:val="center"/>
        <w:rPr>
          <w:rFonts w:ascii="宋体" w:hAnsi="宋体" w:hint="eastAsia"/>
          <w:b/>
          <w:bCs/>
          <w:szCs w:val="32"/>
          <w:lang w:eastAsia="zh-CN"/>
        </w:rPr>
      </w:pPr>
    </w:p>
    <w:p w14:paraId="3F892D0E" w14:textId="77777777" w:rsidR="00525FF3" w:rsidRDefault="00525FF3">
      <w:pPr>
        <w:spacing w:line="360" w:lineRule="auto"/>
        <w:ind w:firstLine="482"/>
        <w:jc w:val="center"/>
        <w:rPr>
          <w:rFonts w:ascii="宋体" w:hAnsi="宋体" w:hint="eastAsia"/>
          <w:b/>
          <w:bCs/>
          <w:szCs w:val="32"/>
          <w:lang w:eastAsia="zh-CN"/>
        </w:rPr>
      </w:pPr>
    </w:p>
    <w:p w14:paraId="0C924B54" w14:textId="77777777" w:rsidR="00525FF3" w:rsidRDefault="00000000">
      <w:pPr>
        <w:spacing w:line="360" w:lineRule="auto"/>
        <w:ind w:firstLine="482"/>
        <w:jc w:val="center"/>
        <w:rPr>
          <w:rFonts w:ascii="宋体" w:hAnsi="宋体" w:hint="eastAsia"/>
          <w:b/>
          <w:bCs/>
          <w:sz w:val="32"/>
          <w:szCs w:val="32"/>
          <w:lang w:eastAsia="zh-CN"/>
        </w:rPr>
      </w:pPr>
      <w:r>
        <w:rPr>
          <w:rFonts w:ascii="宋体" w:hAnsi="宋体" w:hint="eastAsia"/>
          <w:b/>
          <w:bCs/>
          <w:sz w:val="32"/>
          <w:szCs w:val="32"/>
          <w:lang w:eastAsia="zh-CN"/>
        </w:rPr>
        <w:t>2024</w:t>
      </w:r>
      <w:r>
        <w:rPr>
          <w:rFonts w:ascii="宋体" w:hAnsi="宋体" w:hint="eastAsia"/>
          <w:b/>
          <w:bCs/>
          <w:sz w:val="32"/>
          <w:szCs w:val="32"/>
          <w:lang w:eastAsia="zh-CN"/>
        </w:rPr>
        <w:t>年</w:t>
      </w:r>
      <w:r>
        <w:rPr>
          <w:rFonts w:ascii="宋体" w:hAnsi="宋体" w:hint="eastAsia"/>
          <w:b/>
          <w:bCs/>
          <w:sz w:val="32"/>
          <w:szCs w:val="32"/>
          <w:lang w:eastAsia="zh-CN"/>
        </w:rPr>
        <w:t>11</w:t>
      </w:r>
      <w:r>
        <w:rPr>
          <w:rFonts w:ascii="宋体" w:hAnsi="宋体" w:hint="eastAsia"/>
          <w:b/>
          <w:bCs/>
          <w:sz w:val="32"/>
          <w:szCs w:val="32"/>
          <w:lang w:eastAsia="zh-CN"/>
        </w:rPr>
        <w:t>月</w:t>
      </w:r>
    </w:p>
    <w:p w14:paraId="636095CD" w14:textId="77777777" w:rsidR="00525FF3" w:rsidRDefault="00525FF3">
      <w:pPr>
        <w:pStyle w:val="1"/>
        <w:spacing w:line="360" w:lineRule="auto"/>
        <w:ind w:leftChars="0" w:firstLine="0"/>
        <w:jc w:val="center"/>
        <w:rPr>
          <w:lang w:eastAsia="zh-CN"/>
        </w:rPr>
      </w:pPr>
    </w:p>
    <w:p w14:paraId="0B5FD3D6" w14:textId="77777777" w:rsidR="00525FF3" w:rsidRDefault="00000000">
      <w:pPr>
        <w:spacing w:line="360" w:lineRule="auto"/>
        <w:rPr>
          <w:lang w:eastAsia="zh-CN"/>
        </w:rPr>
      </w:pPr>
      <w:r>
        <w:rPr>
          <w:rFonts w:hint="eastAsia"/>
          <w:lang w:eastAsia="zh-CN"/>
        </w:rPr>
        <w:br w:type="page"/>
      </w:r>
    </w:p>
    <w:p w14:paraId="764E5D9B" w14:textId="31ABEF16" w:rsidR="00525FF3" w:rsidRDefault="00000000">
      <w:pPr>
        <w:pStyle w:val="1"/>
        <w:spacing w:before="120" w:after="120" w:line="360" w:lineRule="auto"/>
        <w:ind w:leftChars="0" w:firstLine="0"/>
        <w:rPr>
          <w:lang w:eastAsia="zh-CN"/>
        </w:rPr>
      </w:pPr>
      <w:r>
        <w:rPr>
          <w:rFonts w:hint="eastAsia"/>
          <w:lang w:eastAsia="zh-CN"/>
        </w:rPr>
        <w:lastRenderedPageBreak/>
        <w:t>1.</w:t>
      </w:r>
      <w:r w:rsidR="00123C7B">
        <w:rPr>
          <w:rFonts w:hint="eastAsia"/>
          <w:lang w:eastAsia="zh-CN"/>
        </w:rPr>
        <w:t>项目</w:t>
      </w:r>
      <w:r>
        <w:rPr>
          <w:rFonts w:hint="eastAsia"/>
          <w:lang w:eastAsia="zh-CN"/>
        </w:rPr>
        <w:t>概况</w:t>
      </w:r>
    </w:p>
    <w:p w14:paraId="3769EB3C"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根据《福建省人力资源和社会保障厅关于举办福建省第一届职业技能大赛的通知》(闽人社文[2024]72号)和《福建省人力资源和社会保障厅办公室关于做好福建省第一届职业技能大赛主赛区参赛工作的通知》(闽人社办[2024]154号)要求：由厦门信息学校承办福建省第一届职业技能大赛主赛区赛</w:t>
      </w:r>
      <w:proofErr w:type="gramStart"/>
      <w:r>
        <w:rPr>
          <w:rFonts w:ascii="宋体" w:eastAsia="宋体" w:hAnsi="宋体" w:cs="宋体" w:hint="eastAsia"/>
          <w:sz w:val="28"/>
          <w:szCs w:val="28"/>
          <w:lang w:eastAsia="zh-CN"/>
        </w:rPr>
        <w:t>务</w:t>
      </w:r>
      <w:proofErr w:type="gramEnd"/>
      <w:r>
        <w:rPr>
          <w:rFonts w:ascii="宋体" w:eastAsia="宋体" w:hAnsi="宋体" w:cs="宋体" w:hint="eastAsia"/>
          <w:sz w:val="28"/>
          <w:szCs w:val="28"/>
          <w:lang w:eastAsia="zh-CN"/>
        </w:rPr>
        <w:t>保障工作，以及对竞赛场地布展。</w:t>
      </w:r>
      <w:r>
        <w:rPr>
          <w:rFonts w:asciiTheme="majorEastAsia" w:eastAsiaTheme="majorEastAsia" w:hAnsiTheme="majorEastAsia" w:cstheme="majorEastAsia" w:hint="eastAsia"/>
          <w:sz w:val="28"/>
          <w:szCs w:val="28"/>
          <w:lang w:eastAsia="zh-CN"/>
        </w:rPr>
        <w:t>本次赛项为异地集中办赛，办赛地点为泉州晋江国际会展中心。</w:t>
      </w:r>
    </w:p>
    <w:p w14:paraId="7572343C" w14:textId="77777777" w:rsidR="00525FF3" w:rsidRDefault="00000000">
      <w:pPr>
        <w:pStyle w:val="1"/>
        <w:spacing w:before="120" w:after="120" w:line="360" w:lineRule="auto"/>
        <w:ind w:leftChars="0" w:firstLine="0"/>
        <w:rPr>
          <w:lang w:eastAsia="zh-CN"/>
        </w:rPr>
      </w:pPr>
      <w:r>
        <w:rPr>
          <w:rFonts w:hint="eastAsia"/>
          <w:lang w:eastAsia="zh-CN"/>
        </w:rPr>
        <w:t>2.</w:t>
      </w:r>
      <w:r>
        <w:rPr>
          <w:rFonts w:hint="eastAsia"/>
          <w:lang w:eastAsia="zh-CN"/>
        </w:rPr>
        <w:t>目标</w:t>
      </w:r>
    </w:p>
    <w:p w14:paraId="394AE107" w14:textId="3682ED58"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为使整个项目顺利完成，对</w:t>
      </w:r>
      <w:r w:rsidR="00123C7B">
        <w:rPr>
          <w:rFonts w:ascii="宋体" w:eastAsia="宋体" w:hAnsi="宋体" w:cs="宋体" w:hint="eastAsia"/>
          <w:sz w:val="28"/>
          <w:szCs w:val="28"/>
          <w:lang w:eastAsia="zh-CN"/>
        </w:rPr>
        <w:t>学校</w:t>
      </w:r>
      <w:r>
        <w:rPr>
          <w:rFonts w:ascii="宋体" w:eastAsia="宋体" w:hAnsi="宋体" w:cs="宋体" w:hint="eastAsia"/>
          <w:sz w:val="28"/>
          <w:szCs w:val="28"/>
          <w:lang w:eastAsia="zh-CN"/>
        </w:rPr>
        <w:t>所提出的施工</w:t>
      </w:r>
      <w:r w:rsidR="00123C7B">
        <w:rPr>
          <w:rFonts w:ascii="宋体" w:eastAsia="宋体" w:hAnsi="宋体" w:cs="宋体" w:hint="eastAsia"/>
          <w:sz w:val="28"/>
          <w:szCs w:val="28"/>
          <w:lang w:eastAsia="zh-CN"/>
        </w:rPr>
        <w:t>计划、点位</w:t>
      </w:r>
      <w:r>
        <w:rPr>
          <w:rFonts w:ascii="宋体" w:eastAsia="宋体" w:hAnsi="宋体" w:cs="宋体" w:hint="eastAsia"/>
          <w:sz w:val="28"/>
          <w:szCs w:val="28"/>
          <w:lang w:eastAsia="zh-CN"/>
        </w:rPr>
        <w:t>图，</w:t>
      </w:r>
      <w:r w:rsidR="00123C7B">
        <w:rPr>
          <w:rFonts w:ascii="宋体" w:eastAsia="宋体" w:hAnsi="宋体" w:cs="宋体" w:hint="eastAsia"/>
          <w:sz w:val="28"/>
          <w:szCs w:val="28"/>
          <w:lang w:eastAsia="zh-CN"/>
        </w:rPr>
        <w:t>要</w:t>
      </w:r>
      <w:r>
        <w:rPr>
          <w:rFonts w:ascii="宋体" w:eastAsia="宋体" w:hAnsi="宋体" w:cs="宋体" w:hint="eastAsia"/>
          <w:sz w:val="28"/>
          <w:szCs w:val="28"/>
          <w:lang w:eastAsia="zh-CN"/>
        </w:rPr>
        <w:t>积极做好跟踪服务工作，确保新埋管点位正确。组织实施方案经过综合考虑，加强管理效能，合理组织，责任到人，人员到位，使项目工期达到如期目标。</w:t>
      </w:r>
    </w:p>
    <w:p w14:paraId="08A78D82"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安全文明：杜绝重大或大的责任事故，避免小事故发生，严格按照规范、设计要求进行、检测标准，确保每个工序一次性完成。</w:t>
      </w:r>
    </w:p>
    <w:p w14:paraId="1EEC5E0A" w14:textId="1697CD97" w:rsidR="00525FF3" w:rsidRDefault="00123C7B">
      <w:pPr>
        <w:pStyle w:val="1"/>
        <w:numPr>
          <w:ilvl w:val="0"/>
          <w:numId w:val="1"/>
        </w:numPr>
        <w:spacing w:before="120" w:after="120" w:line="360" w:lineRule="auto"/>
        <w:ind w:leftChars="0" w:firstLine="0"/>
        <w:rPr>
          <w:lang w:eastAsia="zh-CN"/>
        </w:rPr>
      </w:pPr>
      <w:r>
        <w:rPr>
          <w:rFonts w:hint="eastAsia"/>
          <w:lang w:eastAsia="zh-CN"/>
        </w:rPr>
        <w:t>需求清单</w:t>
      </w:r>
    </w:p>
    <w:tbl>
      <w:tblPr>
        <w:tblW w:w="0" w:type="auto"/>
        <w:tblLayout w:type="fixed"/>
        <w:tblLook w:val="04A0" w:firstRow="1" w:lastRow="0" w:firstColumn="1" w:lastColumn="0" w:noHBand="0" w:noVBand="1"/>
      </w:tblPr>
      <w:tblGrid>
        <w:gridCol w:w="352"/>
        <w:gridCol w:w="1196"/>
        <w:gridCol w:w="1844"/>
        <w:gridCol w:w="5301"/>
        <w:gridCol w:w="574"/>
        <w:gridCol w:w="351"/>
      </w:tblGrid>
      <w:tr w:rsidR="00123C7B" w14:paraId="719CE813" w14:textId="77777777" w:rsidTr="00123C7B">
        <w:trPr>
          <w:trHeight w:val="285"/>
        </w:trPr>
        <w:tc>
          <w:tcPr>
            <w:tcW w:w="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066B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序号</w:t>
            </w:r>
          </w:p>
        </w:tc>
        <w:tc>
          <w:tcPr>
            <w:tcW w:w="1196" w:type="dxa"/>
            <w:tcBorders>
              <w:top w:val="single" w:sz="8" w:space="0" w:color="000000"/>
              <w:left w:val="nil"/>
              <w:bottom w:val="single" w:sz="8" w:space="0" w:color="000000"/>
              <w:right w:val="single" w:sz="8" w:space="0" w:color="000000"/>
            </w:tcBorders>
            <w:shd w:val="clear" w:color="auto" w:fill="auto"/>
            <w:vAlign w:val="center"/>
          </w:tcPr>
          <w:p w14:paraId="77D2814E" w14:textId="77777777" w:rsidR="00525FF3" w:rsidRDefault="00000000">
            <w:pPr>
              <w:jc w:val="center"/>
              <w:textAlignment w:val="center"/>
              <w:rPr>
                <w:rFonts w:ascii="宋体" w:eastAsia="宋体" w:hAnsi="宋体" w:cs="宋体" w:hint="eastAsia"/>
                <w:color w:val="000000"/>
                <w:sz w:val="22"/>
                <w:szCs w:val="22"/>
                <w:lang w:eastAsia="zh-CN" w:bidi="ar"/>
              </w:rPr>
            </w:pPr>
            <w:r>
              <w:rPr>
                <w:rFonts w:ascii="宋体" w:eastAsia="宋体" w:hAnsi="宋体" w:cs="宋体" w:hint="eastAsia"/>
                <w:color w:val="000000"/>
                <w:sz w:val="22"/>
                <w:szCs w:val="22"/>
                <w:lang w:eastAsia="zh-CN" w:bidi="ar"/>
              </w:rPr>
              <w:t>物品</w:t>
            </w:r>
          </w:p>
          <w:p w14:paraId="61B777F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名称</w:t>
            </w:r>
          </w:p>
        </w:tc>
        <w:tc>
          <w:tcPr>
            <w:tcW w:w="1844" w:type="dxa"/>
            <w:tcBorders>
              <w:top w:val="single" w:sz="8" w:space="0" w:color="000000"/>
              <w:left w:val="nil"/>
              <w:bottom w:val="single" w:sz="8" w:space="0" w:color="000000"/>
              <w:right w:val="single" w:sz="8" w:space="0" w:color="000000"/>
            </w:tcBorders>
            <w:shd w:val="clear" w:color="auto" w:fill="auto"/>
            <w:vAlign w:val="center"/>
          </w:tcPr>
          <w:p w14:paraId="5681DE20"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品牌要求</w:t>
            </w:r>
          </w:p>
        </w:tc>
        <w:tc>
          <w:tcPr>
            <w:tcW w:w="5301" w:type="dxa"/>
            <w:tcBorders>
              <w:top w:val="single" w:sz="8" w:space="0" w:color="000000"/>
              <w:left w:val="nil"/>
              <w:bottom w:val="single" w:sz="8" w:space="0" w:color="000000"/>
              <w:right w:val="single" w:sz="8" w:space="0" w:color="000000"/>
            </w:tcBorders>
            <w:shd w:val="clear" w:color="auto" w:fill="auto"/>
            <w:vAlign w:val="center"/>
          </w:tcPr>
          <w:p w14:paraId="4F334F9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技术参数要求</w:t>
            </w:r>
          </w:p>
        </w:tc>
        <w:tc>
          <w:tcPr>
            <w:tcW w:w="574" w:type="dxa"/>
            <w:tcBorders>
              <w:top w:val="single" w:sz="8" w:space="0" w:color="000000"/>
              <w:left w:val="nil"/>
              <w:bottom w:val="single" w:sz="8" w:space="0" w:color="000000"/>
              <w:right w:val="single" w:sz="8" w:space="0" w:color="000000"/>
            </w:tcBorders>
            <w:shd w:val="clear" w:color="auto" w:fill="auto"/>
            <w:vAlign w:val="center"/>
          </w:tcPr>
          <w:p w14:paraId="7E80FEC9"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数量</w:t>
            </w:r>
          </w:p>
        </w:tc>
        <w:tc>
          <w:tcPr>
            <w:tcW w:w="351" w:type="dxa"/>
            <w:tcBorders>
              <w:top w:val="single" w:sz="8" w:space="0" w:color="000000"/>
              <w:left w:val="nil"/>
              <w:bottom w:val="single" w:sz="8" w:space="0" w:color="000000"/>
              <w:right w:val="single" w:sz="8" w:space="0" w:color="000000"/>
            </w:tcBorders>
            <w:shd w:val="clear" w:color="auto" w:fill="auto"/>
            <w:vAlign w:val="center"/>
          </w:tcPr>
          <w:p w14:paraId="35BB684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单位</w:t>
            </w:r>
          </w:p>
        </w:tc>
      </w:tr>
      <w:tr w:rsidR="00525FF3" w14:paraId="6B1E962D" w14:textId="77777777" w:rsidTr="00123C7B">
        <w:trPr>
          <w:trHeight w:val="300"/>
        </w:trPr>
        <w:tc>
          <w:tcPr>
            <w:tcW w:w="9618" w:type="dxa"/>
            <w:gridSpan w:val="6"/>
            <w:tcBorders>
              <w:top w:val="nil"/>
              <w:left w:val="single" w:sz="8" w:space="0" w:color="000000"/>
              <w:bottom w:val="single" w:sz="8" w:space="0" w:color="000000"/>
              <w:right w:val="single" w:sz="8" w:space="0" w:color="000000"/>
            </w:tcBorders>
            <w:shd w:val="clear" w:color="auto" w:fill="D9E1F4"/>
            <w:vAlign w:val="center"/>
          </w:tcPr>
          <w:p w14:paraId="2B801126" w14:textId="77777777"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一、考场主要租赁设备</w:t>
            </w:r>
          </w:p>
        </w:tc>
      </w:tr>
      <w:tr w:rsidR="00123C7B" w14:paraId="03711594" w14:textId="77777777" w:rsidTr="00123C7B">
        <w:trPr>
          <w:trHeight w:val="2160"/>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0F741F1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1196" w:type="dxa"/>
            <w:tcBorders>
              <w:top w:val="single" w:sz="8" w:space="0" w:color="000000"/>
              <w:left w:val="nil"/>
              <w:bottom w:val="single" w:sz="8" w:space="0" w:color="000000"/>
              <w:right w:val="single" w:sz="8" w:space="0" w:color="000000"/>
            </w:tcBorders>
            <w:shd w:val="clear" w:color="auto" w:fill="auto"/>
            <w:noWrap/>
            <w:vAlign w:val="center"/>
          </w:tcPr>
          <w:p w14:paraId="74DA11D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计算机</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6CEC614A" w14:textId="1D04E136"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联想、戴尔</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single" w:sz="8" w:space="0" w:color="000000"/>
              <w:left w:val="nil"/>
              <w:bottom w:val="single" w:sz="8" w:space="0" w:color="000000"/>
              <w:right w:val="single" w:sz="8" w:space="0" w:color="000000"/>
            </w:tcBorders>
            <w:shd w:val="clear" w:color="auto" w:fill="auto"/>
            <w:vAlign w:val="center"/>
          </w:tcPr>
          <w:p w14:paraId="435D4699"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CPU：≥Intel i5处理器；</w:t>
            </w:r>
            <w:r>
              <w:rPr>
                <w:rFonts w:ascii="宋体" w:eastAsia="宋体" w:hAnsi="宋体" w:cs="宋体" w:hint="eastAsia"/>
                <w:color w:val="000000"/>
                <w:sz w:val="22"/>
                <w:szCs w:val="22"/>
                <w:lang w:eastAsia="zh-CN" w:bidi="ar"/>
              </w:rPr>
              <w:br/>
              <w:t>内存：≥16G；</w:t>
            </w:r>
            <w:r>
              <w:rPr>
                <w:rFonts w:ascii="宋体" w:eastAsia="宋体" w:hAnsi="宋体" w:cs="宋体" w:hint="eastAsia"/>
                <w:color w:val="000000"/>
                <w:sz w:val="22"/>
                <w:szCs w:val="22"/>
                <w:lang w:eastAsia="zh-CN" w:bidi="ar"/>
              </w:rPr>
              <w:br/>
              <w:t>硬盘：≥256G固态硬盘；</w:t>
            </w:r>
            <w:r>
              <w:rPr>
                <w:rFonts w:ascii="宋体" w:eastAsia="宋体" w:hAnsi="宋体" w:cs="宋体" w:hint="eastAsia"/>
                <w:color w:val="000000"/>
                <w:sz w:val="22"/>
                <w:szCs w:val="22"/>
                <w:lang w:eastAsia="zh-CN" w:bidi="ar"/>
              </w:rPr>
              <w:br/>
              <w:t>网卡：≥千兆有线网卡</w:t>
            </w:r>
            <w:r>
              <w:rPr>
                <w:rFonts w:ascii="宋体" w:eastAsia="宋体" w:hAnsi="宋体" w:cs="宋体" w:hint="eastAsia"/>
                <w:color w:val="000000"/>
                <w:sz w:val="22"/>
                <w:szCs w:val="22"/>
                <w:lang w:eastAsia="zh-CN" w:bidi="ar"/>
              </w:rPr>
              <w:br/>
              <w:t>显示器：≥21.5英寸</w:t>
            </w:r>
            <w:r>
              <w:rPr>
                <w:rFonts w:ascii="宋体" w:eastAsia="宋体" w:hAnsi="宋体" w:cs="宋体" w:hint="eastAsia"/>
                <w:color w:val="000000"/>
                <w:sz w:val="22"/>
                <w:szCs w:val="22"/>
                <w:lang w:eastAsia="zh-CN" w:bidi="ar"/>
              </w:rPr>
              <w:br/>
              <w:t>1920*1080分辨率；</w:t>
            </w:r>
            <w:r>
              <w:rPr>
                <w:rFonts w:ascii="宋体" w:eastAsia="宋体" w:hAnsi="宋体" w:cs="宋体" w:hint="eastAsia"/>
                <w:color w:val="000000"/>
                <w:sz w:val="22"/>
                <w:szCs w:val="22"/>
                <w:lang w:eastAsia="zh-CN" w:bidi="ar"/>
              </w:rPr>
              <w:br/>
              <w:t>预装Windows7及以上操作系统；预装火狐浏览器、谷歌浏览器；预装录屏软件；预装全拼、简拼、微软拼音等中文输入法和英文输入法。包含配置键盘鼠标、鼠标垫</w:t>
            </w:r>
          </w:p>
        </w:tc>
        <w:tc>
          <w:tcPr>
            <w:tcW w:w="574" w:type="dxa"/>
            <w:tcBorders>
              <w:top w:val="single" w:sz="8" w:space="0" w:color="000000"/>
              <w:left w:val="nil"/>
              <w:bottom w:val="single" w:sz="8" w:space="0" w:color="000000"/>
              <w:right w:val="single" w:sz="8" w:space="0" w:color="000000"/>
            </w:tcBorders>
            <w:shd w:val="clear" w:color="auto" w:fill="auto"/>
            <w:noWrap/>
            <w:vAlign w:val="center"/>
          </w:tcPr>
          <w:p w14:paraId="6C6A390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67</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421A3BB3"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65B1FAD1"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4557030"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w:t>
            </w:r>
          </w:p>
        </w:tc>
        <w:tc>
          <w:tcPr>
            <w:tcW w:w="1196" w:type="dxa"/>
            <w:tcBorders>
              <w:top w:val="nil"/>
              <w:left w:val="nil"/>
              <w:bottom w:val="single" w:sz="8" w:space="0" w:color="000000"/>
              <w:right w:val="single" w:sz="8" w:space="0" w:color="000000"/>
            </w:tcBorders>
            <w:shd w:val="clear" w:color="auto" w:fill="auto"/>
            <w:noWrap/>
            <w:vAlign w:val="center"/>
          </w:tcPr>
          <w:p w14:paraId="7CBD955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USB高清摄像头</w:t>
            </w:r>
          </w:p>
        </w:tc>
        <w:tc>
          <w:tcPr>
            <w:tcW w:w="1844" w:type="dxa"/>
            <w:tcBorders>
              <w:top w:val="nil"/>
              <w:left w:val="nil"/>
              <w:bottom w:val="single" w:sz="8" w:space="0" w:color="000000"/>
              <w:right w:val="single" w:sz="8" w:space="0" w:color="000000"/>
            </w:tcBorders>
            <w:shd w:val="clear" w:color="auto" w:fill="auto"/>
            <w:noWrap/>
            <w:vAlign w:val="center"/>
          </w:tcPr>
          <w:p w14:paraId="1017E5E8"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nil"/>
              <w:left w:val="nil"/>
              <w:bottom w:val="single" w:sz="8" w:space="0" w:color="000000"/>
              <w:right w:val="single" w:sz="8" w:space="0" w:color="000000"/>
            </w:tcBorders>
            <w:shd w:val="clear" w:color="auto" w:fill="auto"/>
            <w:vAlign w:val="center"/>
          </w:tcPr>
          <w:p w14:paraId="7FDBB5F1"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USB口高清摄像头</w:t>
            </w:r>
          </w:p>
        </w:tc>
        <w:tc>
          <w:tcPr>
            <w:tcW w:w="574" w:type="dxa"/>
            <w:tcBorders>
              <w:top w:val="nil"/>
              <w:left w:val="nil"/>
              <w:bottom w:val="single" w:sz="8" w:space="0" w:color="000000"/>
              <w:right w:val="single" w:sz="8" w:space="0" w:color="000000"/>
            </w:tcBorders>
            <w:shd w:val="clear" w:color="auto" w:fill="auto"/>
            <w:noWrap/>
            <w:vAlign w:val="center"/>
          </w:tcPr>
          <w:p w14:paraId="2ADFD56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65</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680A1419"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5422A515"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77F007CD"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3</w:t>
            </w:r>
          </w:p>
        </w:tc>
        <w:tc>
          <w:tcPr>
            <w:tcW w:w="1196" w:type="dxa"/>
            <w:tcBorders>
              <w:top w:val="nil"/>
              <w:left w:val="nil"/>
              <w:bottom w:val="single" w:sz="8" w:space="0" w:color="000000"/>
              <w:right w:val="single" w:sz="8" w:space="0" w:color="000000"/>
            </w:tcBorders>
            <w:shd w:val="clear" w:color="auto" w:fill="auto"/>
            <w:noWrap/>
            <w:vAlign w:val="center"/>
          </w:tcPr>
          <w:p w14:paraId="4E68488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赛场交换机</w:t>
            </w:r>
          </w:p>
        </w:tc>
        <w:tc>
          <w:tcPr>
            <w:tcW w:w="1844" w:type="dxa"/>
            <w:tcBorders>
              <w:top w:val="nil"/>
              <w:left w:val="nil"/>
              <w:bottom w:val="single" w:sz="8" w:space="0" w:color="000000"/>
              <w:right w:val="single" w:sz="8" w:space="0" w:color="000000"/>
            </w:tcBorders>
            <w:shd w:val="clear" w:color="auto" w:fill="auto"/>
            <w:noWrap/>
            <w:vAlign w:val="center"/>
          </w:tcPr>
          <w:p w14:paraId="11B3ED1E" w14:textId="656766B3"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华为、浪潮、锐捷</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3E9C4B99"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48 口千兆交换机，包转发率≥78Mpps</w:t>
            </w:r>
          </w:p>
        </w:tc>
        <w:tc>
          <w:tcPr>
            <w:tcW w:w="574" w:type="dxa"/>
            <w:tcBorders>
              <w:top w:val="nil"/>
              <w:left w:val="nil"/>
              <w:bottom w:val="single" w:sz="8" w:space="0" w:color="000000"/>
              <w:right w:val="single" w:sz="8" w:space="0" w:color="000000"/>
            </w:tcBorders>
            <w:shd w:val="clear" w:color="auto" w:fill="auto"/>
            <w:noWrap/>
            <w:vAlign w:val="center"/>
          </w:tcPr>
          <w:p w14:paraId="0D0D132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w:t>
            </w:r>
          </w:p>
        </w:tc>
        <w:tc>
          <w:tcPr>
            <w:tcW w:w="351" w:type="dxa"/>
            <w:tcBorders>
              <w:top w:val="nil"/>
              <w:left w:val="nil"/>
              <w:bottom w:val="single" w:sz="8" w:space="0" w:color="000000"/>
              <w:right w:val="single" w:sz="8" w:space="0" w:color="000000"/>
            </w:tcBorders>
            <w:shd w:val="clear" w:color="auto" w:fill="auto"/>
            <w:noWrap/>
            <w:vAlign w:val="center"/>
          </w:tcPr>
          <w:p w14:paraId="49A4D8E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3CE4603B"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5023FE2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4</w:t>
            </w:r>
          </w:p>
        </w:tc>
        <w:tc>
          <w:tcPr>
            <w:tcW w:w="1196" w:type="dxa"/>
            <w:tcBorders>
              <w:top w:val="nil"/>
              <w:left w:val="nil"/>
              <w:bottom w:val="single" w:sz="8" w:space="0" w:color="000000"/>
              <w:right w:val="single" w:sz="8" w:space="0" w:color="000000"/>
            </w:tcBorders>
            <w:shd w:val="clear" w:color="auto" w:fill="auto"/>
            <w:noWrap/>
            <w:vAlign w:val="center"/>
          </w:tcPr>
          <w:p w14:paraId="0FDB059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AP或千兆路由器</w:t>
            </w:r>
          </w:p>
        </w:tc>
        <w:tc>
          <w:tcPr>
            <w:tcW w:w="1844" w:type="dxa"/>
            <w:tcBorders>
              <w:top w:val="nil"/>
              <w:left w:val="nil"/>
              <w:bottom w:val="single" w:sz="8" w:space="0" w:color="000000"/>
              <w:right w:val="single" w:sz="8" w:space="0" w:color="000000"/>
            </w:tcBorders>
            <w:shd w:val="clear" w:color="auto" w:fill="auto"/>
            <w:noWrap/>
            <w:vAlign w:val="center"/>
          </w:tcPr>
          <w:p w14:paraId="6072A515" w14:textId="4ADBD23E"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华为、浪潮、锐捷</w:t>
            </w:r>
            <w:r w:rsidR="00123C7B" w:rsidRPr="00123C7B">
              <w:rPr>
                <w:rFonts w:ascii="宋体" w:eastAsia="宋体" w:hAnsi="宋体" w:cs="宋体" w:hint="eastAsia"/>
                <w:color w:val="000000"/>
                <w:sz w:val="22"/>
                <w:szCs w:val="22"/>
                <w:lang w:eastAsia="zh-CN" w:bidi="ar"/>
              </w:rPr>
              <w:t>或不低于上述</w:t>
            </w:r>
            <w:r w:rsidR="00123C7B" w:rsidRPr="00123C7B">
              <w:rPr>
                <w:rFonts w:ascii="宋体" w:eastAsia="宋体" w:hAnsi="宋体" w:cs="宋体" w:hint="eastAsia"/>
                <w:color w:val="000000"/>
                <w:sz w:val="22"/>
                <w:szCs w:val="22"/>
                <w:lang w:eastAsia="zh-CN" w:bidi="ar"/>
              </w:rPr>
              <w:lastRenderedPageBreak/>
              <w:t>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2934030D" w14:textId="77777777" w:rsidR="00525FF3" w:rsidRDefault="00000000">
            <w:pP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rPr>
              <w:lastRenderedPageBreak/>
              <w:t>千兆</w:t>
            </w:r>
          </w:p>
        </w:tc>
        <w:tc>
          <w:tcPr>
            <w:tcW w:w="574" w:type="dxa"/>
            <w:tcBorders>
              <w:top w:val="nil"/>
              <w:left w:val="nil"/>
              <w:bottom w:val="single" w:sz="8" w:space="0" w:color="000000"/>
              <w:right w:val="single" w:sz="8" w:space="0" w:color="000000"/>
            </w:tcBorders>
            <w:shd w:val="clear" w:color="auto" w:fill="auto"/>
            <w:noWrap/>
            <w:vAlign w:val="center"/>
          </w:tcPr>
          <w:p w14:paraId="4B65DD31"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4</w:t>
            </w:r>
          </w:p>
        </w:tc>
        <w:tc>
          <w:tcPr>
            <w:tcW w:w="351" w:type="dxa"/>
            <w:tcBorders>
              <w:top w:val="nil"/>
              <w:left w:val="nil"/>
              <w:bottom w:val="single" w:sz="8" w:space="0" w:color="000000"/>
              <w:right w:val="single" w:sz="8" w:space="0" w:color="000000"/>
            </w:tcBorders>
            <w:shd w:val="clear" w:color="auto" w:fill="auto"/>
            <w:noWrap/>
            <w:vAlign w:val="center"/>
          </w:tcPr>
          <w:p w14:paraId="1DE387F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1933ED74"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04C8C2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5</w:t>
            </w:r>
          </w:p>
        </w:tc>
        <w:tc>
          <w:tcPr>
            <w:tcW w:w="1196" w:type="dxa"/>
            <w:tcBorders>
              <w:top w:val="nil"/>
              <w:left w:val="nil"/>
              <w:bottom w:val="single" w:sz="8" w:space="0" w:color="000000"/>
              <w:right w:val="single" w:sz="8" w:space="0" w:color="000000"/>
            </w:tcBorders>
            <w:shd w:val="clear" w:color="auto" w:fill="auto"/>
            <w:noWrap/>
            <w:vAlign w:val="center"/>
          </w:tcPr>
          <w:p w14:paraId="33AA84E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竞赛服务器</w:t>
            </w:r>
          </w:p>
        </w:tc>
        <w:tc>
          <w:tcPr>
            <w:tcW w:w="1844" w:type="dxa"/>
            <w:tcBorders>
              <w:top w:val="nil"/>
              <w:left w:val="nil"/>
              <w:bottom w:val="single" w:sz="8" w:space="0" w:color="000000"/>
              <w:right w:val="single" w:sz="8" w:space="0" w:color="000000"/>
            </w:tcBorders>
            <w:shd w:val="clear" w:color="auto" w:fill="auto"/>
            <w:noWrap/>
            <w:vAlign w:val="center"/>
          </w:tcPr>
          <w:p w14:paraId="2FB92A45" w14:textId="6E1D7FF8"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华为、浪潮、锐捷</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6D97742D"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金牌8163 *2 共48核96线程 | 32G DDR4 *8  | 960GSSD*2 | 10T HDD *2 |9361阵列卡| 1G</w:t>
            </w:r>
            <w:proofErr w:type="gramStart"/>
            <w:r>
              <w:rPr>
                <w:rFonts w:ascii="宋体" w:eastAsia="宋体" w:hAnsi="宋体" w:cs="宋体" w:hint="eastAsia"/>
                <w:color w:val="000000"/>
                <w:sz w:val="22"/>
                <w:szCs w:val="22"/>
                <w:lang w:eastAsia="zh-CN" w:bidi="ar"/>
              </w:rPr>
              <w:t>电口</w:t>
            </w:r>
            <w:proofErr w:type="gramEnd"/>
            <w:r>
              <w:rPr>
                <w:rFonts w:ascii="宋体" w:eastAsia="宋体" w:hAnsi="宋体" w:cs="宋体" w:hint="eastAsia"/>
                <w:color w:val="000000"/>
                <w:sz w:val="22"/>
                <w:szCs w:val="22"/>
                <w:lang w:eastAsia="zh-CN" w:bidi="ar"/>
              </w:rPr>
              <w:t xml:space="preserve">*2 | 10G </w:t>
            </w:r>
            <w:proofErr w:type="gramStart"/>
            <w:r>
              <w:rPr>
                <w:rFonts w:ascii="宋体" w:eastAsia="宋体" w:hAnsi="宋体" w:cs="宋体" w:hint="eastAsia"/>
                <w:color w:val="000000"/>
                <w:sz w:val="22"/>
                <w:szCs w:val="22"/>
                <w:lang w:eastAsia="zh-CN" w:bidi="ar"/>
              </w:rPr>
              <w:t>光口</w:t>
            </w:r>
            <w:proofErr w:type="gramEnd"/>
            <w:r>
              <w:rPr>
                <w:rFonts w:ascii="宋体" w:eastAsia="宋体" w:hAnsi="宋体" w:cs="宋体" w:hint="eastAsia"/>
                <w:color w:val="000000"/>
                <w:sz w:val="22"/>
                <w:szCs w:val="22"/>
                <w:lang w:eastAsia="zh-CN" w:bidi="ar"/>
              </w:rPr>
              <w:t>*2｜550W*2</w:t>
            </w:r>
          </w:p>
        </w:tc>
        <w:tc>
          <w:tcPr>
            <w:tcW w:w="574" w:type="dxa"/>
            <w:tcBorders>
              <w:top w:val="nil"/>
              <w:left w:val="nil"/>
              <w:bottom w:val="single" w:sz="8" w:space="0" w:color="000000"/>
              <w:right w:val="single" w:sz="8" w:space="0" w:color="000000"/>
            </w:tcBorders>
            <w:shd w:val="clear" w:color="auto" w:fill="auto"/>
            <w:noWrap/>
            <w:vAlign w:val="center"/>
          </w:tcPr>
          <w:p w14:paraId="6650DDC1"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4758153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565C52C4"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78292D4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w:t>
            </w:r>
          </w:p>
        </w:tc>
        <w:tc>
          <w:tcPr>
            <w:tcW w:w="1196" w:type="dxa"/>
            <w:tcBorders>
              <w:top w:val="nil"/>
              <w:left w:val="nil"/>
              <w:bottom w:val="single" w:sz="8" w:space="0" w:color="000000"/>
              <w:right w:val="single" w:sz="8" w:space="0" w:color="000000"/>
            </w:tcBorders>
            <w:shd w:val="clear" w:color="auto" w:fill="auto"/>
            <w:noWrap/>
            <w:vAlign w:val="center"/>
          </w:tcPr>
          <w:p w14:paraId="5EBA776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桌子</w:t>
            </w:r>
          </w:p>
        </w:tc>
        <w:tc>
          <w:tcPr>
            <w:tcW w:w="1844" w:type="dxa"/>
            <w:tcBorders>
              <w:top w:val="nil"/>
              <w:left w:val="nil"/>
              <w:bottom w:val="single" w:sz="8" w:space="0" w:color="000000"/>
              <w:right w:val="single" w:sz="8" w:space="0" w:color="000000"/>
            </w:tcBorders>
            <w:shd w:val="clear" w:color="auto" w:fill="auto"/>
            <w:noWrap/>
            <w:vAlign w:val="center"/>
          </w:tcPr>
          <w:p w14:paraId="32835AE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nil"/>
              <w:left w:val="nil"/>
              <w:bottom w:val="single" w:sz="8" w:space="0" w:color="000000"/>
              <w:right w:val="single" w:sz="8" w:space="0" w:color="000000"/>
            </w:tcBorders>
            <w:shd w:val="clear" w:color="auto" w:fill="auto"/>
            <w:noWrap/>
            <w:vAlign w:val="center"/>
          </w:tcPr>
          <w:p w14:paraId="7442F109"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根据现场定制，尺寸不低于1.20*0.60*0.75M长条桌</w:t>
            </w:r>
          </w:p>
        </w:tc>
        <w:tc>
          <w:tcPr>
            <w:tcW w:w="574" w:type="dxa"/>
            <w:tcBorders>
              <w:top w:val="nil"/>
              <w:left w:val="nil"/>
              <w:bottom w:val="single" w:sz="8" w:space="0" w:color="000000"/>
              <w:right w:val="single" w:sz="8" w:space="0" w:color="000000"/>
            </w:tcBorders>
            <w:shd w:val="clear" w:color="auto" w:fill="auto"/>
            <w:noWrap/>
            <w:vAlign w:val="center"/>
          </w:tcPr>
          <w:p w14:paraId="4725CB0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67</w:t>
            </w:r>
          </w:p>
        </w:tc>
        <w:tc>
          <w:tcPr>
            <w:tcW w:w="351" w:type="dxa"/>
            <w:tcBorders>
              <w:top w:val="nil"/>
              <w:left w:val="nil"/>
              <w:bottom w:val="single" w:sz="8" w:space="0" w:color="000000"/>
              <w:right w:val="single" w:sz="8" w:space="0" w:color="000000"/>
            </w:tcBorders>
            <w:shd w:val="clear" w:color="auto" w:fill="auto"/>
            <w:noWrap/>
            <w:vAlign w:val="center"/>
          </w:tcPr>
          <w:p w14:paraId="0FEB710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张</w:t>
            </w:r>
          </w:p>
        </w:tc>
      </w:tr>
      <w:tr w:rsidR="00123C7B" w14:paraId="7389458D"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EE003A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7</w:t>
            </w:r>
          </w:p>
        </w:tc>
        <w:tc>
          <w:tcPr>
            <w:tcW w:w="1196" w:type="dxa"/>
            <w:tcBorders>
              <w:top w:val="nil"/>
              <w:left w:val="nil"/>
              <w:bottom w:val="single" w:sz="8" w:space="0" w:color="000000"/>
              <w:right w:val="single" w:sz="8" w:space="0" w:color="000000"/>
            </w:tcBorders>
            <w:shd w:val="clear" w:color="auto" w:fill="auto"/>
            <w:noWrap/>
            <w:vAlign w:val="center"/>
          </w:tcPr>
          <w:p w14:paraId="62F88DA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椅子</w:t>
            </w:r>
          </w:p>
        </w:tc>
        <w:tc>
          <w:tcPr>
            <w:tcW w:w="1844" w:type="dxa"/>
            <w:tcBorders>
              <w:top w:val="nil"/>
              <w:left w:val="nil"/>
              <w:bottom w:val="single" w:sz="8" w:space="0" w:color="000000"/>
              <w:right w:val="single" w:sz="8" w:space="0" w:color="000000"/>
            </w:tcBorders>
            <w:shd w:val="clear" w:color="auto" w:fill="auto"/>
            <w:noWrap/>
            <w:vAlign w:val="center"/>
          </w:tcPr>
          <w:p w14:paraId="745E5EA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nil"/>
              <w:left w:val="nil"/>
              <w:bottom w:val="single" w:sz="8" w:space="0" w:color="000000"/>
              <w:right w:val="single" w:sz="8" w:space="0" w:color="000000"/>
            </w:tcBorders>
            <w:shd w:val="clear" w:color="auto" w:fill="auto"/>
            <w:noWrap/>
            <w:vAlign w:val="center"/>
          </w:tcPr>
          <w:p w14:paraId="6361646F"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适配</w:t>
            </w:r>
          </w:p>
        </w:tc>
        <w:tc>
          <w:tcPr>
            <w:tcW w:w="574" w:type="dxa"/>
            <w:tcBorders>
              <w:top w:val="nil"/>
              <w:left w:val="nil"/>
              <w:bottom w:val="single" w:sz="8" w:space="0" w:color="000000"/>
              <w:right w:val="single" w:sz="8" w:space="0" w:color="000000"/>
            </w:tcBorders>
            <w:shd w:val="clear" w:color="auto" w:fill="auto"/>
            <w:noWrap/>
            <w:vAlign w:val="center"/>
          </w:tcPr>
          <w:p w14:paraId="2A56F2A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67</w:t>
            </w:r>
          </w:p>
        </w:tc>
        <w:tc>
          <w:tcPr>
            <w:tcW w:w="351" w:type="dxa"/>
            <w:tcBorders>
              <w:top w:val="nil"/>
              <w:left w:val="nil"/>
              <w:bottom w:val="single" w:sz="8" w:space="0" w:color="000000"/>
              <w:right w:val="single" w:sz="8" w:space="0" w:color="000000"/>
            </w:tcBorders>
            <w:shd w:val="clear" w:color="auto" w:fill="auto"/>
            <w:noWrap/>
            <w:vAlign w:val="center"/>
          </w:tcPr>
          <w:p w14:paraId="64A6F170"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把</w:t>
            </w:r>
          </w:p>
        </w:tc>
      </w:tr>
      <w:tr w:rsidR="00123C7B" w14:paraId="46FD2B3E"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743E39B1"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8</w:t>
            </w:r>
          </w:p>
        </w:tc>
        <w:tc>
          <w:tcPr>
            <w:tcW w:w="1196" w:type="dxa"/>
            <w:tcBorders>
              <w:top w:val="single" w:sz="8" w:space="0" w:color="000000"/>
              <w:left w:val="nil"/>
              <w:bottom w:val="single" w:sz="8" w:space="0" w:color="000000"/>
              <w:right w:val="single" w:sz="8" w:space="0" w:color="000000"/>
            </w:tcBorders>
            <w:shd w:val="clear" w:color="auto" w:fill="auto"/>
            <w:noWrap/>
            <w:vAlign w:val="center"/>
          </w:tcPr>
          <w:p w14:paraId="123824B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打印机</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0EE5BCEE" w14:textId="7CC33910"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惠普、佳能</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1E8DA345"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A4激光打印机，包含提供2个硒鼓耗材</w:t>
            </w:r>
          </w:p>
        </w:tc>
        <w:tc>
          <w:tcPr>
            <w:tcW w:w="574" w:type="dxa"/>
            <w:tcBorders>
              <w:top w:val="single" w:sz="8" w:space="0" w:color="000000"/>
              <w:left w:val="nil"/>
              <w:bottom w:val="single" w:sz="8" w:space="0" w:color="000000"/>
              <w:right w:val="single" w:sz="8" w:space="0" w:color="000000"/>
            </w:tcBorders>
            <w:shd w:val="clear" w:color="auto" w:fill="auto"/>
            <w:noWrap/>
            <w:vAlign w:val="center"/>
          </w:tcPr>
          <w:p w14:paraId="3ABD595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0D1A5A0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3E57D083" w14:textId="77777777" w:rsidTr="00123C7B">
        <w:trPr>
          <w:trHeight w:val="285"/>
        </w:trPr>
        <w:tc>
          <w:tcPr>
            <w:tcW w:w="352" w:type="dxa"/>
            <w:tcBorders>
              <w:top w:val="nil"/>
              <w:left w:val="nil"/>
              <w:bottom w:val="single" w:sz="8" w:space="0" w:color="000000"/>
              <w:right w:val="single" w:sz="8" w:space="0" w:color="000000"/>
            </w:tcBorders>
            <w:shd w:val="clear" w:color="auto" w:fill="auto"/>
            <w:noWrap/>
            <w:vAlign w:val="center"/>
          </w:tcPr>
          <w:p w14:paraId="7970BBC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9</w:t>
            </w:r>
          </w:p>
        </w:tc>
        <w:tc>
          <w:tcPr>
            <w:tcW w:w="1196" w:type="dxa"/>
            <w:tcBorders>
              <w:top w:val="nil"/>
              <w:left w:val="nil"/>
              <w:bottom w:val="single" w:sz="8" w:space="0" w:color="000000"/>
              <w:right w:val="single" w:sz="8" w:space="0" w:color="000000"/>
            </w:tcBorders>
            <w:shd w:val="clear" w:color="auto" w:fill="auto"/>
            <w:noWrap/>
            <w:vAlign w:val="center"/>
          </w:tcPr>
          <w:p w14:paraId="74E1458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接线板</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0134D30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628FEFE2"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8位</w:t>
            </w:r>
          </w:p>
        </w:tc>
        <w:tc>
          <w:tcPr>
            <w:tcW w:w="574" w:type="dxa"/>
            <w:tcBorders>
              <w:top w:val="single" w:sz="8" w:space="0" w:color="000000"/>
              <w:left w:val="nil"/>
              <w:bottom w:val="single" w:sz="8" w:space="0" w:color="000000"/>
              <w:right w:val="single" w:sz="8" w:space="0" w:color="000000"/>
            </w:tcBorders>
            <w:shd w:val="clear" w:color="auto" w:fill="auto"/>
            <w:noWrap/>
            <w:vAlign w:val="center"/>
          </w:tcPr>
          <w:p w14:paraId="46F28A1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65</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61A97E1C" w14:textId="77777777" w:rsidR="00525FF3" w:rsidRDefault="00000000">
            <w:pPr>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sz w:val="22"/>
                <w:szCs w:val="22"/>
                <w:lang w:eastAsia="zh-CN" w:bidi="ar"/>
              </w:rPr>
              <w:t>个</w:t>
            </w:r>
            <w:proofErr w:type="gramEnd"/>
          </w:p>
        </w:tc>
      </w:tr>
      <w:tr w:rsidR="00525FF3" w14:paraId="4091626B" w14:textId="77777777" w:rsidTr="00123C7B">
        <w:trPr>
          <w:trHeight w:val="300"/>
        </w:trPr>
        <w:tc>
          <w:tcPr>
            <w:tcW w:w="9618" w:type="dxa"/>
            <w:gridSpan w:val="6"/>
            <w:tcBorders>
              <w:top w:val="nil"/>
              <w:left w:val="single" w:sz="8" w:space="0" w:color="000000"/>
              <w:bottom w:val="single" w:sz="8" w:space="0" w:color="000000"/>
              <w:right w:val="single" w:sz="8" w:space="0" w:color="000000"/>
            </w:tcBorders>
            <w:shd w:val="clear" w:color="auto" w:fill="D9E1F4"/>
            <w:noWrap/>
            <w:vAlign w:val="center"/>
          </w:tcPr>
          <w:p w14:paraId="49E71159" w14:textId="77777777"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二、考场监控租赁部分</w:t>
            </w:r>
          </w:p>
        </w:tc>
      </w:tr>
      <w:tr w:rsidR="00123C7B" w14:paraId="182FF866"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479699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1196" w:type="dxa"/>
            <w:tcBorders>
              <w:top w:val="single" w:sz="8" w:space="0" w:color="000000"/>
              <w:left w:val="nil"/>
              <w:bottom w:val="single" w:sz="8" w:space="0" w:color="000000"/>
              <w:right w:val="single" w:sz="8" w:space="0" w:color="000000"/>
            </w:tcBorders>
            <w:shd w:val="clear" w:color="auto" w:fill="auto"/>
            <w:noWrap/>
            <w:vAlign w:val="center"/>
          </w:tcPr>
          <w:p w14:paraId="60D524C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监控摄像头</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6BF05BA7" w14:textId="68711146"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海康威视、大华、</w:t>
            </w:r>
            <w:proofErr w:type="gramStart"/>
            <w:r>
              <w:rPr>
                <w:rFonts w:ascii="宋体" w:eastAsia="宋体" w:hAnsi="宋体" w:cs="宋体" w:hint="eastAsia"/>
                <w:color w:val="000000"/>
                <w:sz w:val="22"/>
                <w:szCs w:val="22"/>
                <w:lang w:eastAsia="zh-CN" w:bidi="ar"/>
              </w:rPr>
              <w:t>宇视</w:t>
            </w:r>
            <w:r w:rsidR="00123C7B" w:rsidRPr="00123C7B">
              <w:rPr>
                <w:rFonts w:ascii="宋体" w:eastAsia="宋体" w:hAnsi="宋体" w:cs="宋体" w:hint="eastAsia"/>
                <w:color w:val="000000"/>
                <w:sz w:val="22"/>
                <w:szCs w:val="22"/>
                <w:lang w:eastAsia="zh-CN" w:bidi="ar"/>
              </w:rPr>
              <w:t>或</w:t>
            </w:r>
            <w:proofErr w:type="gramEnd"/>
            <w:r w:rsidR="00123C7B" w:rsidRPr="00123C7B">
              <w:rPr>
                <w:rFonts w:ascii="宋体" w:eastAsia="宋体" w:hAnsi="宋体" w:cs="宋体" w:hint="eastAsia"/>
                <w:color w:val="000000"/>
                <w:sz w:val="22"/>
                <w:szCs w:val="22"/>
                <w:lang w:eastAsia="zh-CN" w:bidi="ar"/>
              </w:rPr>
              <w:t>不低于上述品牌质量的要求标准的品牌</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7EF8F772"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200</w:t>
            </w:r>
            <w:proofErr w:type="gramStart"/>
            <w:r>
              <w:rPr>
                <w:rFonts w:ascii="宋体" w:eastAsia="宋体" w:hAnsi="宋体" w:cs="宋体" w:hint="eastAsia"/>
                <w:color w:val="000000"/>
                <w:sz w:val="22"/>
                <w:szCs w:val="22"/>
                <w:lang w:eastAsia="zh-CN" w:bidi="ar"/>
              </w:rPr>
              <w:t>万像</w:t>
            </w:r>
            <w:proofErr w:type="gramEnd"/>
            <w:r>
              <w:rPr>
                <w:rFonts w:ascii="宋体" w:eastAsia="宋体" w:hAnsi="宋体" w:cs="宋体" w:hint="eastAsia"/>
                <w:color w:val="000000"/>
                <w:sz w:val="22"/>
                <w:szCs w:val="22"/>
                <w:lang w:eastAsia="zh-CN" w:bidi="ar"/>
              </w:rPr>
              <w:t>素+POE</w:t>
            </w:r>
          </w:p>
        </w:tc>
        <w:tc>
          <w:tcPr>
            <w:tcW w:w="574" w:type="dxa"/>
            <w:tcBorders>
              <w:top w:val="single" w:sz="8" w:space="0" w:color="000000"/>
              <w:left w:val="nil"/>
              <w:bottom w:val="single" w:sz="8" w:space="0" w:color="000000"/>
              <w:right w:val="single" w:sz="8" w:space="0" w:color="000000"/>
            </w:tcBorders>
            <w:shd w:val="clear" w:color="auto" w:fill="auto"/>
            <w:noWrap/>
            <w:vAlign w:val="center"/>
          </w:tcPr>
          <w:p w14:paraId="3039D24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20</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35444C4D"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56C18595"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03590D0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w:t>
            </w:r>
          </w:p>
        </w:tc>
        <w:tc>
          <w:tcPr>
            <w:tcW w:w="1196" w:type="dxa"/>
            <w:tcBorders>
              <w:top w:val="nil"/>
              <w:left w:val="nil"/>
              <w:bottom w:val="single" w:sz="8" w:space="0" w:color="000000"/>
              <w:right w:val="single" w:sz="8" w:space="0" w:color="000000"/>
            </w:tcBorders>
            <w:shd w:val="clear" w:color="auto" w:fill="auto"/>
            <w:noWrap/>
            <w:vAlign w:val="center"/>
          </w:tcPr>
          <w:p w14:paraId="0A56040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24口POE交换机</w:t>
            </w:r>
          </w:p>
        </w:tc>
        <w:tc>
          <w:tcPr>
            <w:tcW w:w="1844" w:type="dxa"/>
            <w:tcBorders>
              <w:top w:val="nil"/>
              <w:left w:val="nil"/>
              <w:bottom w:val="single" w:sz="8" w:space="0" w:color="000000"/>
              <w:right w:val="single" w:sz="8" w:space="0" w:color="000000"/>
            </w:tcBorders>
            <w:shd w:val="clear" w:color="auto" w:fill="auto"/>
            <w:noWrap/>
            <w:vAlign w:val="center"/>
          </w:tcPr>
          <w:p w14:paraId="20E4B697" w14:textId="54B08B03"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华为、浪潮、锐捷</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013D8DFC"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24口POE交换机</w:t>
            </w:r>
          </w:p>
        </w:tc>
        <w:tc>
          <w:tcPr>
            <w:tcW w:w="574" w:type="dxa"/>
            <w:tcBorders>
              <w:top w:val="nil"/>
              <w:left w:val="nil"/>
              <w:bottom w:val="single" w:sz="8" w:space="0" w:color="000000"/>
              <w:right w:val="single" w:sz="8" w:space="0" w:color="000000"/>
            </w:tcBorders>
            <w:shd w:val="clear" w:color="auto" w:fill="auto"/>
            <w:noWrap/>
            <w:vAlign w:val="center"/>
          </w:tcPr>
          <w:p w14:paraId="317CA8D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1665B44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53190BFD"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592E846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3</w:t>
            </w:r>
          </w:p>
        </w:tc>
        <w:tc>
          <w:tcPr>
            <w:tcW w:w="1196" w:type="dxa"/>
            <w:tcBorders>
              <w:top w:val="nil"/>
              <w:left w:val="nil"/>
              <w:bottom w:val="single" w:sz="8" w:space="0" w:color="000000"/>
              <w:right w:val="single" w:sz="8" w:space="0" w:color="000000"/>
            </w:tcBorders>
            <w:shd w:val="clear" w:color="auto" w:fill="auto"/>
            <w:noWrap/>
            <w:vAlign w:val="center"/>
          </w:tcPr>
          <w:p w14:paraId="689A285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32路硬盘录像机</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7D0AE2BA" w14:textId="13D1D11A"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海康威视、大华、</w:t>
            </w:r>
            <w:proofErr w:type="gramStart"/>
            <w:r>
              <w:rPr>
                <w:rFonts w:ascii="宋体" w:eastAsia="宋体" w:hAnsi="宋体" w:cs="宋体" w:hint="eastAsia"/>
                <w:color w:val="000000"/>
                <w:sz w:val="22"/>
                <w:szCs w:val="22"/>
                <w:lang w:eastAsia="zh-CN" w:bidi="ar"/>
              </w:rPr>
              <w:t>宇视</w:t>
            </w:r>
            <w:r w:rsidR="00123C7B" w:rsidRPr="00123C7B">
              <w:rPr>
                <w:rFonts w:ascii="宋体" w:eastAsia="宋体" w:hAnsi="宋体" w:cs="宋体" w:hint="eastAsia"/>
                <w:color w:val="000000"/>
                <w:sz w:val="22"/>
                <w:szCs w:val="22"/>
                <w:lang w:eastAsia="zh-CN" w:bidi="ar"/>
              </w:rPr>
              <w:t>或</w:t>
            </w:r>
            <w:proofErr w:type="gramEnd"/>
            <w:r w:rsidR="00123C7B" w:rsidRPr="00123C7B">
              <w:rPr>
                <w:rFonts w:ascii="宋体" w:eastAsia="宋体" w:hAnsi="宋体" w:cs="宋体" w:hint="eastAsia"/>
                <w:color w:val="000000"/>
                <w:sz w:val="22"/>
                <w:szCs w:val="22"/>
                <w:lang w:eastAsia="zh-CN" w:bidi="ar"/>
              </w:rPr>
              <w:t>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25A8F833"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不低于32路</w:t>
            </w:r>
          </w:p>
        </w:tc>
        <w:tc>
          <w:tcPr>
            <w:tcW w:w="574" w:type="dxa"/>
            <w:tcBorders>
              <w:top w:val="nil"/>
              <w:left w:val="nil"/>
              <w:bottom w:val="single" w:sz="8" w:space="0" w:color="000000"/>
              <w:right w:val="single" w:sz="8" w:space="0" w:color="000000"/>
            </w:tcBorders>
            <w:shd w:val="clear" w:color="auto" w:fill="auto"/>
            <w:noWrap/>
            <w:vAlign w:val="center"/>
          </w:tcPr>
          <w:p w14:paraId="5E469577"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54E0E75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13EA7953"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02EDD90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4</w:t>
            </w:r>
          </w:p>
        </w:tc>
        <w:tc>
          <w:tcPr>
            <w:tcW w:w="1196" w:type="dxa"/>
            <w:tcBorders>
              <w:top w:val="nil"/>
              <w:left w:val="nil"/>
              <w:bottom w:val="single" w:sz="8" w:space="0" w:color="000000"/>
              <w:right w:val="single" w:sz="8" w:space="0" w:color="000000"/>
            </w:tcBorders>
            <w:shd w:val="clear" w:color="auto" w:fill="auto"/>
            <w:noWrap/>
            <w:vAlign w:val="center"/>
          </w:tcPr>
          <w:p w14:paraId="79AACB0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监控显示器</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283B0F28" w14:textId="734F9235"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海康威视、大华、</w:t>
            </w:r>
            <w:proofErr w:type="gramStart"/>
            <w:r>
              <w:rPr>
                <w:rFonts w:ascii="宋体" w:eastAsia="宋体" w:hAnsi="宋体" w:cs="宋体" w:hint="eastAsia"/>
                <w:color w:val="000000"/>
                <w:sz w:val="22"/>
                <w:szCs w:val="22"/>
                <w:lang w:eastAsia="zh-CN" w:bidi="ar"/>
              </w:rPr>
              <w:t>宇视</w:t>
            </w:r>
            <w:r w:rsidR="00123C7B" w:rsidRPr="00123C7B">
              <w:rPr>
                <w:rFonts w:ascii="宋体" w:eastAsia="宋体" w:hAnsi="宋体" w:cs="宋体" w:hint="eastAsia"/>
                <w:color w:val="000000"/>
                <w:sz w:val="22"/>
                <w:szCs w:val="22"/>
                <w:lang w:eastAsia="zh-CN" w:bidi="ar"/>
              </w:rPr>
              <w:t>或</w:t>
            </w:r>
            <w:proofErr w:type="gramEnd"/>
            <w:r w:rsidR="00123C7B" w:rsidRPr="00123C7B">
              <w:rPr>
                <w:rFonts w:ascii="宋体" w:eastAsia="宋体" w:hAnsi="宋体" w:cs="宋体" w:hint="eastAsia"/>
                <w:color w:val="000000"/>
                <w:sz w:val="22"/>
                <w:szCs w:val="22"/>
                <w:lang w:eastAsia="zh-CN" w:bidi="ar"/>
              </w:rPr>
              <w:t>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7CC12CA5"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24寸+配鼠标</w:t>
            </w:r>
          </w:p>
        </w:tc>
        <w:tc>
          <w:tcPr>
            <w:tcW w:w="574" w:type="dxa"/>
            <w:tcBorders>
              <w:top w:val="nil"/>
              <w:left w:val="nil"/>
              <w:bottom w:val="single" w:sz="8" w:space="0" w:color="000000"/>
              <w:right w:val="single" w:sz="8" w:space="0" w:color="000000"/>
            </w:tcBorders>
            <w:shd w:val="clear" w:color="auto" w:fill="auto"/>
            <w:noWrap/>
            <w:vAlign w:val="center"/>
          </w:tcPr>
          <w:p w14:paraId="19DAC236"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7859464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台</w:t>
            </w:r>
          </w:p>
        </w:tc>
      </w:tr>
      <w:tr w:rsidR="00123C7B" w14:paraId="5B88E18C"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53D231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5</w:t>
            </w:r>
          </w:p>
        </w:tc>
        <w:tc>
          <w:tcPr>
            <w:tcW w:w="1196" w:type="dxa"/>
            <w:tcBorders>
              <w:top w:val="nil"/>
              <w:left w:val="nil"/>
              <w:bottom w:val="single" w:sz="8" w:space="0" w:color="000000"/>
              <w:right w:val="single" w:sz="8" w:space="0" w:color="000000"/>
            </w:tcBorders>
            <w:shd w:val="clear" w:color="auto" w:fill="auto"/>
            <w:noWrap/>
            <w:vAlign w:val="center"/>
          </w:tcPr>
          <w:p w14:paraId="3579180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监控级硬盘</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019CA8FB" w14:textId="4EA8EB32"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海康威视、大华、希捷</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noWrap/>
            <w:vAlign w:val="center"/>
          </w:tcPr>
          <w:p w14:paraId="720B5B21" w14:textId="77777777"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8T</w:t>
            </w:r>
          </w:p>
        </w:tc>
        <w:tc>
          <w:tcPr>
            <w:tcW w:w="574" w:type="dxa"/>
            <w:tcBorders>
              <w:top w:val="nil"/>
              <w:left w:val="nil"/>
              <w:bottom w:val="single" w:sz="8" w:space="0" w:color="000000"/>
              <w:right w:val="single" w:sz="8" w:space="0" w:color="000000"/>
            </w:tcBorders>
            <w:shd w:val="clear" w:color="auto" w:fill="auto"/>
            <w:noWrap/>
            <w:vAlign w:val="center"/>
          </w:tcPr>
          <w:p w14:paraId="38B3F8CD"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8</w:t>
            </w:r>
          </w:p>
        </w:tc>
        <w:tc>
          <w:tcPr>
            <w:tcW w:w="351" w:type="dxa"/>
            <w:tcBorders>
              <w:top w:val="nil"/>
              <w:left w:val="nil"/>
              <w:bottom w:val="single" w:sz="8" w:space="0" w:color="000000"/>
              <w:right w:val="single" w:sz="8" w:space="0" w:color="000000"/>
            </w:tcBorders>
            <w:shd w:val="clear" w:color="auto" w:fill="auto"/>
            <w:noWrap/>
            <w:vAlign w:val="center"/>
          </w:tcPr>
          <w:p w14:paraId="6B5CA09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块</w:t>
            </w:r>
          </w:p>
        </w:tc>
      </w:tr>
      <w:tr w:rsidR="00525FF3" w14:paraId="473A54CE" w14:textId="77777777" w:rsidTr="00123C7B">
        <w:trPr>
          <w:trHeight w:val="300"/>
        </w:trPr>
        <w:tc>
          <w:tcPr>
            <w:tcW w:w="9618" w:type="dxa"/>
            <w:gridSpan w:val="6"/>
            <w:tcBorders>
              <w:top w:val="nil"/>
              <w:left w:val="single" w:sz="8" w:space="0" w:color="000000"/>
              <w:bottom w:val="single" w:sz="8" w:space="0" w:color="000000"/>
              <w:right w:val="single" w:sz="8" w:space="0" w:color="000000"/>
            </w:tcBorders>
            <w:shd w:val="clear" w:color="auto" w:fill="D9E1F4"/>
            <w:noWrap/>
            <w:vAlign w:val="center"/>
          </w:tcPr>
          <w:p w14:paraId="2D418FE7" w14:textId="77777777"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三、强弱电综合布线及广告配套</w:t>
            </w:r>
          </w:p>
        </w:tc>
      </w:tr>
      <w:tr w:rsidR="00123C7B" w14:paraId="42BBE2DA" w14:textId="77777777" w:rsidTr="00123C7B">
        <w:trPr>
          <w:trHeight w:val="560"/>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23D42C0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1196" w:type="dxa"/>
            <w:tcBorders>
              <w:top w:val="nil"/>
              <w:left w:val="nil"/>
              <w:bottom w:val="single" w:sz="8" w:space="0" w:color="000000"/>
              <w:right w:val="single" w:sz="8" w:space="0" w:color="000000"/>
            </w:tcBorders>
            <w:shd w:val="clear" w:color="auto" w:fill="auto"/>
            <w:noWrap/>
            <w:vAlign w:val="center"/>
          </w:tcPr>
          <w:p w14:paraId="1DAA673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6类网络线</w:t>
            </w:r>
          </w:p>
        </w:tc>
        <w:tc>
          <w:tcPr>
            <w:tcW w:w="1844" w:type="dxa"/>
            <w:tcBorders>
              <w:top w:val="nil"/>
              <w:left w:val="nil"/>
              <w:bottom w:val="single" w:sz="8" w:space="0" w:color="000000"/>
              <w:right w:val="single" w:sz="8" w:space="0" w:color="000000"/>
            </w:tcBorders>
            <w:shd w:val="clear" w:color="auto" w:fill="auto"/>
            <w:noWrap/>
            <w:vAlign w:val="center"/>
          </w:tcPr>
          <w:p w14:paraId="2D4715FB" w14:textId="4153C564"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北讯、韩睿、CNNKS</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vAlign w:val="center"/>
          </w:tcPr>
          <w:p w14:paraId="1B2305F8" w14:textId="02D15D2B"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1）性能符合ANST/TIA-568-C.2-2009、GB/T 50312-2016、IEC 61156-5</w:t>
            </w:r>
            <w:proofErr w:type="gramStart"/>
            <w:r>
              <w:rPr>
                <w:rFonts w:ascii="宋体" w:eastAsia="宋体" w:hAnsi="宋体" w:cs="宋体" w:hint="eastAsia"/>
                <w:color w:val="000000"/>
                <w:sz w:val="22"/>
                <w:szCs w:val="22"/>
                <w:lang w:eastAsia="zh-CN" w:bidi="ar"/>
              </w:rPr>
              <w:t>六</w:t>
            </w:r>
            <w:proofErr w:type="gramEnd"/>
            <w:r>
              <w:rPr>
                <w:rFonts w:ascii="宋体" w:eastAsia="宋体" w:hAnsi="宋体" w:cs="宋体" w:hint="eastAsia"/>
                <w:color w:val="000000"/>
                <w:sz w:val="22"/>
                <w:szCs w:val="22"/>
                <w:lang w:eastAsia="zh-CN" w:bidi="ar"/>
              </w:rPr>
              <w:t>类标准。</w:t>
            </w:r>
            <w:r>
              <w:rPr>
                <w:rFonts w:ascii="宋体" w:eastAsia="宋体" w:hAnsi="宋体" w:cs="宋体" w:hint="eastAsia"/>
                <w:color w:val="000000"/>
                <w:sz w:val="22"/>
                <w:szCs w:val="22"/>
                <w:lang w:eastAsia="zh-CN" w:bidi="ar"/>
              </w:rPr>
              <w:br/>
              <w:t>2）用于语音、数据、图像、多媒体等信息传输，支持当前及今后较长时间数据业务的高带宽应用。</w:t>
            </w:r>
            <w:r>
              <w:rPr>
                <w:rFonts w:ascii="宋体" w:eastAsia="宋体" w:hAnsi="宋体" w:cs="宋体" w:hint="eastAsia"/>
                <w:color w:val="000000"/>
                <w:sz w:val="22"/>
                <w:szCs w:val="22"/>
                <w:lang w:eastAsia="zh-CN" w:bidi="ar"/>
              </w:rPr>
              <w:br/>
              <w:t>3）中心PE十字骨架分开了线对并维持稳定的线对位置，减小了近端串扰损耗（NEXT）和保持了阻抗稳定，提供更稳定的性能及线缆支撑。</w:t>
            </w:r>
            <w:r>
              <w:rPr>
                <w:rFonts w:ascii="宋体" w:eastAsia="宋体" w:hAnsi="宋体" w:cs="宋体" w:hint="eastAsia"/>
                <w:color w:val="000000"/>
                <w:sz w:val="22"/>
                <w:szCs w:val="22"/>
                <w:lang w:eastAsia="zh-CN" w:bidi="ar"/>
              </w:rPr>
              <w:br/>
              <w:t>4）精确的不同线对扭绞节距搭配和平衡设计，减小了近端串扰损耗（NEXT）。</w:t>
            </w:r>
            <w:r>
              <w:rPr>
                <w:rFonts w:ascii="宋体" w:eastAsia="宋体" w:hAnsi="宋体" w:cs="宋体" w:hint="eastAsia"/>
                <w:color w:val="000000"/>
                <w:sz w:val="22"/>
                <w:szCs w:val="22"/>
                <w:lang w:eastAsia="zh-CN" w:bidi="ar"/>
              </w:rPr>
              <w:br/>
              <w:t>5）线缆采用</w:t>
            </w:r>
            <w:proofErr w:type="spellStart"/>
            <w:r>
              <w:rPr>
                <w:rFonts w:ascii="宋体" w:eastAsia="宋体" w:hAnsi="宋体" w:cs="宋体" w:hint="eastAsia"/>
                <w:color w:val="000000"/>
                <w:sz w:val="22"/>
                <w:szCs w:val="22"/>
                <w:lang w:eastAsia="zh-CN" w:bidi="ar"/>
              </w:rPr>
              <w:t>Reelex</w:t>
            </w:r>
            <w:proofErr w:type="spellEnd"/>
            <w:r>
              <w:rPr>
                <w:rFonts w:ascii="宋体" w:eastAsia="宋体" w:hAnsi="宋体" w:cs="宋体" w:hint="eastAsia"/>
                <w:color w:val="000000"/>
                <w:sz w:val="22"/>
                <w:szCs w:val="22"/>
                <w:lang w:eastAsia="zh-CN" w:bidi="ar"/>
              </w:rPr>
              <w:t>技术包装，有效防止扭转、缠结。</w:t>
            </w:r>
            <w:r>
              <w:rPr>
                <w:rFonts w:ascii="宋体" w:eastAsia="宋体" w:hAnsi="宋体" w:cs="宋体" w:hint="eastAsia"/>
                <w:color w:val="000000"/>
                <w:sz w:val="22"/>
                <w:szCs w:val="22"/>
                <w:lang w:eastAsia="zh-CN" w:bidi="ar"/>
              </w:rPr>
              <w:br/>
              <w:t>6）绝缘层与导体的</w:t>
            </w:r>
            <w:proofErr w:type="gramStart"/>
            <w:r>
              <w:rPr>
                <w:rFonts w:ascii="宋体" w:eastAsia="宋体" w:hAnsi="宋体" w:cs="宋体" w:hint="eastAsia"/>
                <w:color w:val="000000"/>
                <w:sz w:val="22"/>
                <w:szCs w:val="22"/>
                <w:lang w:eastAsia="zh-CN" w:bidi="ar"/>
              </w:rPr>
              <w:t>密着</w:t>
            </w:r>
            <w:proofErr w:type="gramEnd"/>
            <w:r>
              <w:rPr>
                <w:rFonts w:ascii="宋体" w:eastAsia="宋体" w:hAnsi="宋体" w:cs="宋体" w:hint="eastAsia"/>
                <w:color w:val="000000"/>
                <w:sz w:val="22"/>
                <w:szCs w:val="22"/>
                <w:lang w:eastAsia="zh-CN" w:bidi="ar"/>
              </w:rPr>
              <w:t>性（紧包）大于45N/50mm，</w:t>
            </w:r>
            <w:proofErr w:type="gramStart"/>
            <w:r>
              <w:rPr>
                <w:rFonts w:ascii="宋体" w:eastAsia="宋体" w:hAnsi="宋体" w:cs="宋体" w:hint="eastAsia"/>
                <w:color w:val="000000"/>
                <w:sz w:val="22"/>
                <w:szCs w:val="22"/>
                <w:lang w:eastAsia="zh-CN" w:bidi="ar"/>
              </w:rPr>
              <w:t>且芯线退扭率</w:t>
            </w:r>
            <w:proofErr w:type="gramEnd"/>
            <w:r>
              <w:rPr>
                <w:rFonts w:ascii="宋体" w:eastAsia="宋体" w:hAnsi="宋体" w:cs="宋体" w:hint="eastAsia"/>
                <w:color w:val="000000"/>
                <w:sz w:val="22"/>
                <w:szCs w:val="22"/>
                <w:lang w:eastAsia="zh-CN" w:bidi="ar"/>
              </w:rPr>
              <w:t>要求达98%以上。</w:t>
            </w:r>
            <w:r>
              <w:rPr>
                <w:rFonts w:ascii="宋体" w:eastAsia="宋体" w:hAnsi="宋体" w:cs="宋体" w:hint="eastAsia"/>
                <w:color w:val="000000"/>
                <w:sz w:val="22"/>
                <w:szCs w:val="22"/>
                <w:lang w:eastAsia="zh-CN" w:bidi="ar"/>
              </w:rPr>
              <w:br/>
              <w:t>7）绝缘层材料为高密度聚乙烯（HDPE），外护套材</w:t>
            </w:r>
            <w:r>
              <w:rPr>
                <w:rFonts w:ascii="宋体" w:eastAsia="宋体" w:hAnsi="宋体" w:cs="宋体" w:hint="eastAsia"/>
                <w:color w:val="000000"/>
                <w:sz w:val="22"/>
                <w:szCs w:val="22"/>
                <w:lang w:eastAsia="zh-CN" w:bidi="ar"/>
              </w:rPr>
              <w:lastRenderedPageBreak/>
              <w:t>料为PVC。</w:t>
            </w:r>
            <w:r>
              <w:rPr>
                <w:rFonts w:ascii="宋体" w:eastAsia="宋体" w:hAnsi="宋体" w:cs="宋体" w:hint="eastAsia"/>
                <w:color w:val="000000"/>
                <w:sz w:val="22"/>
                <w:szCs w:val="22"/>
                <w:lang w:eastAsia="zh-CN" w:bidi="ar"/>
              </w:rPr>
              <w:br/>
              <w:t xml:space="preserve">8）电气性能：工作电容≤5.6 </w:t>
            </w:r>
            <w:proofErr w:type="spellStart"/>
            <w:r>
              <w:rPr>
                <w:rFonts w:ascii="宋体" w:eastAsia="宋体" w:hAnsi="宋体" w:cs="宋体" w:hint="eastAsia"/>
                <w:color w:val="000000"/>
                <w:sz w:val="22"/>
                <w:szCs w:val="22"/>
                <w:lang w:eastAsia="zh-CN" w:bidi="ar"/>
              </w:rPr>
              <w:t>nF</w:t>
            </w:r>
            <w:proofErr w:type="spellEnd"/>
            <w:r>
              <w:rPr>
                <w:rFonts w:ascii="宋体" w:eastAsia="宋体" w:hAnsi="宋体" w:cs="宋体" w:hint="eastAsia"/>
                <w:color w:val="000000"/>
                <w:sz w:val="22"/>
                <w:szCs w:val="22"/>
                <w:lang w:eastAsia="zh-CN" w:bidi="ar"/>
              </w:rPr>
              <w:t>/100米；线对对地电容不平衡≤330 pF/100米；额定传输速率（NVP）：65% ；线对时延差≤45ns/100米；线对直流不平衡电阻≤2%。</w:t>
            </w:r>
            <w:r>
              <w:rPr>
                <w:rFonts w:ascii="宋体" w:eastAsia="宋体" w:hAnsi="宋体" w:cs="宋体" w:hint="eastAsia"/>
                <w:color w:val="000000"/>
                <w:sz w:val="22"/>
                <w:szCs w:val="22"/>
                <w:lang w:eastAsia="zh-CN" w:bidi="ar"/>
              </w:rPr>
              <w:br/>
              <w:t>9）绝缘电阻最小值（MΩ/km）：5000。</w:t>
            </w:r>
            <w:r>
              <w:rPr>
                <w:rFonts w:ascii="宋体" w:eastAsia="宋体" w:hAnsi="宋体" w:cs="宋体" w:hint="eastAsia"/>
                <w:color w:val="000000"/>
                <w:sz w:val="22"/>
                <w:szCs w:val="22"/>
                <w:lang w:eastAsia="zh-CN" w:bidi="ar"/>
              </w:rPr>
              <w:br/>
            </w:r>
            <w:r w:rsidR="004B3F99">
              <w:rPr>
                <w:rFonts w:ascii="宋体" w:eastAsia="宋体" w:hAnsi="宋体" w:cs="宋体" w:hint="eastAsia"/>
                <w:color w:val="000000"/>
                <w:sz w:val="22"/>
                <w:szCs w:val="22"/>
                <w:lang w:eastAsia="zh-CN" w:bidi="ar"/>
              </w:rPr>
              <w:t>▲</w:t>
            </w:r>
            <w:r>
              <w:rPr>
                <w:rFonts w:ascii="宋体" w:eastAsia="宋体" w:hAnsi="宋体" w:cs="宋体" w:hint="eastAsia"/>
                <w:color w:val="000000"/>
                <w:sz w:val="22"/>
                <w:szCs w:val="22"/>
                <w:lang w:eastAsia="zh-CN" w:bidi="ar"/>
              </w:rPr>
              <w:t>10）产品符合GB/T 50312-2016《综合布线系统工程验收规范》，通过权威检测机构二连接（100米）、四连接（100米）及六连接（100米、50米）的信道链路检测，提供国家相关主管部门认可的检验检测机构出具的检验检测报告有效复印件佐证（报告需具有检验检测机构公章或专用章，并标注有CMA标志）。原件备查。</w:t>
            </w:r>
            <w:r w:rsidR="00070599">
              <w:rPr>
                <w:rFonts w:ascii="宋体" w:eastAsia="宋体" w:hAnsi="宋体" w:cs="宋体" w:hint="eastAsia"/>
                <w:color w:val="000000"/>
                <w:sz w:val="22"/>
                <w:szCs w:val="22"/>
                <w:lang w:eastAsia="zh-CN" w:bidi="ar"/>
              </w:rPr>
              <w:t>（未提供按报价无效处理）</w:t>
            </w:r>
            <w:r>
              <w:rPr>
                <w:rFonts w:ascii="宋体" w:eastAsia="宋体" w:hAnsi="宋体" w:cs="宋体" w:hint="eastAsia"/>
                <w:color w:val="000000"/>
                <w:sz w:val="22"/>
                <w:szCs w:val="22"/>
                <w:lang w:eastAsia="zh-CN" w:bidi="ar"/>
              </w:rPr>
              <w:br/>
              <w:t>▲11）产品符合GB/T 50312-2016《综合布线系统工程验收规范》，100M双绞线中白蓝、蓝、白橙、橙、白绿、绿、白棕、</w:t>
            </w:r>
            <w:proofErr w:type="gramStart"/>
            <w:r>
              <w:rPr>
                <w:rFonts w:ascii="宋体" w:eastAsia="宋体" w:hAnsi="宋体" w:cs="宋体" w:hint="eastAsia"/>
                <w:color w:val="000000"/>
                <w:sz w:val="22"/>
                <w:szCs w:val="22"/>
                <w:lang w:eastAsia="zh-CN" w:bidi="ar"/>
              </w:rPr>
              <w:t>棕各单根</w:t>
            </w:r>
            <w:proofErr w:type="gramEnd"/>
            <w:r>
              <w:rPr>
                <w:rFonts w:ascii="宋体" w:eastAsia="宋体" w:hAnsi="宋体" w:cs="宋体" w:hint="eastAsia"/>
                <w:color w:val="000000"/>
                <w:sz w:val="22"/>
                <w:szCs w:val="22"/>
                <w:lang w:eastAsia="zh-CN" w:bidi="ar"/>
              </w:rPr>
              <w:t>导体的直流电阻均≤7.91Ω/100m，提供国家相关主管部门认可的检验检测机构出具的检验检测报告有效复印件佐证（报告需具有检验检测机构公章或专用章，并标注有CMA标志）。原件备查。</w:t>
            </w:r>
            <w:r w:rsidR="00070599">
              <w:rPr>
                <w:rFonts w:ascii="宋体" w:eastAsia="宋体" w:hAnsi="宋体" w:cs="宋体" w:hint="eastAsia"/>
                <w:color w:val="000000"/>
                <w:sz w:val="22"/>
                <w:szCs w:val="22"/>
                <w:lang w:eastAsia="zh-CN" w:bidi="ar"/>
              </w:rPr>
              <w:t>（未提供按报价无效处理）</w:t>
            </w:r>
          </w:p>
        </w:tc>
        <w:tc>
          <w:tcPr>
            <w:tcW w:w="574" w:type="dxa"/>
            <w:tcBorders>
              <w:top w:val="nil"/>
              <w:left w:val="nil"/>
              <w:bottom w:val="single" w:sz="8" w:space="0" w:color="000000"/>
              <w:right w:val="single" w:sz="8" w:space="0" w:color="000000"/>
            </w:tcBorders>
            <w:shd w:val="clear" w:color="auto" w:fill="auto"/>
            <w:noWrap/>
            <w:vAlign w:val="center"/>
          </w:tcPr>
          <w:p w14:paraId="29A8AF0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lastRenderedPageBreak/>
              <w:t>6500</w:t>
            </w:r>
          </w:p>
        </w:tc>
        <w:tc>
          <w:tcPr>
            <w:tcW w:w="351" w:type="dxa"/>
            <w:tcBorders>
              <w:top w:val="nil"/>
              <w:left w:val="nil"/>
              <w:bottom w:val="single" w:sz="8" w:space="0" w:color="000000"/>
              <w:right w:val="single" w:sz="8" w:space="0" w:color="000000"/>
            </w:tcBorders>
            <w:shd w:val="clear" w:color="auto" w:fill="auto"/>
            <w:noWrap/>
            <w:vAlign w:val="center"/>
          </w:tcPr>
          <w:p w14:paraId="474F27E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米</w:t>
            </w:r>
          </w:p>
        </w:tc>
      </w:tr>
      <w:tr w:rsidR="00123C7B" w14:paraId="740F0CD1" w14:textId="77777777" w:rsidTr="00123C7B">
        <w:trPr>
          <w:trHeight w:val="560"/>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3CFA95A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2</w:t>
            </w:r>
          </w:p>
        </w:tc>
        <w:tc>
          <w:tcPr>
            <w:tcW w:w="1196" w:type="dxa"/>
            <w:tcBorders>
              <w:top w:val="nil"/>
              <w:left w:val="nil"/>
              <w:bottom w:val="single" w:sz="8" w:space="0" w:color="000000"/>
              <w:right w:val="single" w:sz="8" w:space="0" w:color="000000"/>
            </w:tcBorders>
            <w:shd w:val="clear" w:color="auto" w:fill="auto"/>
            <w:noWrap/>
            <w:vAlign w:val="center"/>
          </w:tcPr>
          <w:p w14:paraId="744C9E1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信息模块</w:t>
            </w:r>
          </w:p>
        </w:tc>
        <w:tc>
          <w:tcPr>
            <w:tcW w:w="1844" w:type="dxa"/>
            <w:tcBorders>
              <w:top w:val="nil"/>
              <w:left w:val="nil"/>
              <w:bottom w:val="single" w:sz="8" w:space="0" w:color="000000"/>
              <w:right w:val="single" w:sz="8" w:space="0" w:color="000000"/>
            </w:tcBorders>
            <w:shd w:val="clear" w:color="auto" w:fill="auto"/>
            <w:noWrap/>
            <w:vAlign w:val="center"/>
          </w:tcPr>
          <w:p w14:paraId="3A5A5B9C" w14:textId="45C85A34"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北讯、韩睿、CNNKS</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vAlign w:val="center"/>
          </w:tcPr>
          <w:p w14:paraId="3779356E" w14:textId="35B213CD"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1)性能符合ANST/TIA-568-C.2-2009和GB/T 50312-2016</w:t>
            </w:r>
            <w:proofErr w:type="gramStart"/>
            <w:r>
              <w:rPr>
                <w:rFonts w:ascii="宋体" w:eastAsia="宋体" w:hAnsi="宋体" w:cs="宋体" w:hint="eastAsia"/>
                <w:color w:val="000000"/>
                <w:sz w:val="22"/>
                <w:szCs w:val="22"/>
                <w:lang w:eastAsia="zh-CN" w:bidi="ar"/>
              </w:rPr>
              <w:t>六</w:t>
            </w:r>
            <w:proofErr w:type="gramEnd"/>
            <w:r>
              <w:rPr>
                <w:rFonts w:ascii="宋体" w:eastAsia="宋体" w:hAnsi="宋体" w:cs="宋体" w:hint="eastAsia"/>
                <w:color w:val="000000"/>
                <w:sz w:val="22"/>
                <w:szCs w:val="22"/>
                <w:lang w:eastAsia="zh-CN" w:bidi="ar"/>
              </w:rPr>
              <w:t>类标准。</w:t>
            </w:r>
            <w:r>
              <w:rPr>
                <w:rFonts w:ascii="宋体" w:eastAsia="宋体" w:hAnsi="宋体" w:cs="宋体" w:hint="eastAsia"/>
                <w:color w:val="000000"/>
                <w:sz w:val="22"/>
                <w:szCs w:val="22"/>
                <w:lang w:eastAsia="zh-CN" w:bidi="ar"/>
              </w:rPr>
              <w:br/>
              <w:t>▲2)产品符合GB/T 50312-2016《综合布线系统工程验收规范》，通过权威检测机构20米三连接或10米二连接永久链路的检测，提供国家相关主管部门认可的检验检测机构出具的检验检测报告有效复印件佐证（报告需具有检验检测机构公章或专用章，并标注有CMA标志）。原件备查。</w:t>
            </w:r>
            <w:r w:rsidR="00070599">
              <w:rPr>
                <w:rFonts w:ascii="宋体" w:eastAsia="宋体" w:hAnsi="宋体" w:cs="宋体" w:hint="eastAsia"/>
                <w:color w:val="000000"/>
                <w:sz w:val="22"/>
                <w:szCs w:val="22"/>
                <w:lang w:eastAsia="zh-CN" w:bidi="ar"/>
              </w:rPr>
              <w:t>（未提供按报价无效处理）</w:t>
            </w:r>
            <w:r>
              <w:rPr>
                <w:rFonts w:ascii="宋体" w:eastAsia="宋体" w:hAnsi="宋体" w:cs="宋体" w:hint="eastAsia"/>
                <w:color w:val="000000"/>
                <w:sz w:val="22"/>
                <w:szCs w:val="22"/>
                <w:lang w:eastAsia="zh-CN" w:bidi="ar"/>
              </w:rPr>
              <w:br/>
              <w:t>3)物理特性：传输带宽大于250MHz；IDC端子卡接22～26AWG导体；IDC打线柱耐用性大于250次端接。</w:t>
            </w:r>
            <w:r>
              <w:rPr>
                <w:rFonts w:ascii="宋体" w:eastAsia="宋体" w:hAnsi="宋体" w:cs="宋体" w:hint="eastAsia"/>
                <w:color w:val="000000"/>
                <w:sz w:val="22"/>
                <w:szCs w:val="22"/>
                <w:lang w:eastAsia="zh-CN" w:bidi="ar"/>
              </w:rPr>
              <w:br/>
              <w:t>4)支持垂直进线和侧面进线两种进线方式，支持110或Krone工具进行端接。</w:t>
            </w:r>
            <w:r>
              <w:rPr>
                <w:rFonts w:ascii="宋体" w:eastAsia="宋体" w:hAnsi="宋体" w:cs="宋体" w:hint="eastAsia"/>
                <w:color w:val="000000"/>
                <w:sz w:val="22"/>
                <w:szCs w:val="22"/>
                <w:lang w:eastAsia="zh-CN" w:bidi="ar"/>
              </w:rPr>
              <w:br/>
              <w:t>5)搭载模块端口锁，避免现场恶意插拔，提高安全性。</w:t>
            </w:r>
          </w:p>
        </w:tc>
        <w:tc>
          <w:tcPr>
            <w:tcW w:w="574" w:type="dxa"/>
            <w:tcBorders>
              <w:top w:val="nil"/>
              <w:left w:val="nil"/>
              <w:bottom w:val="single" w:sz="8" w:space="0" w:color="000000"/>
              <w:right w:val="single" w:sz="8" w:space="0" w:color="000000"/>
            </w:tcBorders>
            <w:shd w:val="clear" w:color="auto" w:fill="auto"/>
            <w:noWrap/>
            <w:vAlign w:val="center"/>
          </w:tcPr>
          <w:p w14:paraId="40039AE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10</w:t>
            </w:r>
          </w:p>
        </w:tc>
        <w:tc>
          <w:tcPr>
            <w:tcW w:w="351" w:type="dxa"/>
            <w:tcBorders>
              <w:top w:val="nil"/>
              <w:left w:val="nil"/>
              <w:bottom w:val="single" w:sz="8" w:space="0" w:color="000000"/>
              <w:right w:val="single" w:sz="8" w:space="0" w:color="000000"/>
            </w:tcBorders>
            <w:shd w:val="clear" w:color="auto" w:fill="auto"/>
            <w:noWrap/>
            <w:vAlign w:val="center"/>
          </w:tcPr>
          <w:p w14:paraId="655B2108" w14:textId="77777777" w:rsidR="00525FF3" w:rsidRDefault="00000000">
            <w:pPr>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sz w:val="22"/>
                <w:szCs w:val="22"/>
                <w:lang w:eastAsia="zh-CN" w:bidi="ar"/>
              </w:rPr>
              <w:t>个</w:t>
            </w:r>
            <w:proofErr w:type="gramEnd"/>
          </w:p>
        </w:tc>
      </w:tr>
      <w:tr w:rsidR="00123C7B" w14:paraId="4035AEB9" w14:textId="77777777" w:rsidTr="00123C7B">
        <w:trPr>
          <w:trHeight w:val="560"/>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006B90C3"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3</w:t>
            </w:r>
          </w:p>
        </w:tc>
        <w:tc>
          <w:tcPr>
            <w:tcW w:w="1196" w:type="dxa"/>
            <w:tcBorders>
              <w:top w:val="nil"/>
              <w:left w:val="nil"/>
              <w:bottom w:val="single" w:sz="8" w:space="0" w:color="000000"/>
              <w:right w:val="single" w:sz="8" w:space="0" w:color="000000"/>
            </w:tcBorders>
            <w:shd w:val="clear" w:color="auto" w:fill="auto"/>
            <w:noWrap/>
            <w:vAlign w:val="center"/>
          </w:tcPr>
          <w:p w14:paraId="399D2C6E"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六类非屏蔽跳线</w:t>
            </w:r>
          </w:p>
        </w:tc>
        <w:tc>
          <w:tcPr>
            <w:tcW w:w="1844" w:type="dxa"/>
            <w:tcBorders>
              <w:top w:val="nil"/>
              <w:left w:val="nil"/>
              <w:bottom w:val="single" w:sz="8" w:space="0" w:color="000000"/>
              <w:right w:val="single" w:sz="8" w:space="0" w:color="000000"/>
            </w:tcBorders>
            <w:shd w:val="clear" w:color="auto" w:fill="auto"/>
            <w:noWrap/>
            <w:vAlign w:val="center"/>
          </w:tcPr>
          <w:p w14:paraId="5DBE5C84" w14:textId="323964AB" w:rsidR="00525FF3" w:rsidRDefault="00000000">
            <w:pPr>
              <w:jc w:val="cente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北讯、韩睿、CNNKS</w:t>
            </w:r>
            <w:r w:rsidR="00123C7B" w:rsidRPr="00123C7B">
              <w:rPr>
                <w:rFonts w:ascii="宋体" w:eastAsia="宋体" w:hAnsi="宋体" w:cs="宋体" w:hint="eastAsia"/>
                <w:color w:val="000000"/>
                <w:sz w:val="22"/>
                <w:szCs w:val="22"/>
                <w:lang w:eastAsia="zh-CN" w:bidi="ar"/>
              </w:rPr>
              <w:t>或不低于上述品牌质量的要求标准的品牌</w:t>
            </w:r>
          </w:p>
        </w:tc>
        <w:tc>
          <w:tcPr>
            <w:tcW w:w="5301" w:type="dxa"/>
            <w:tcBorders>
              <w:top w:val="nil"/>
              <w:left w:val="nil"/>
              <w:bottom w:val="single" w:sz="8" w:space="0" w:color="000000"/>
              <w:right w:val="single" w:sz="8" w:space="0" w:color="000000"/>
            </w:tcBorders>
            <w:shd w:val="clear" w:color="auto" w:fill="auto"/>
            <w:vAlign w:val="center"/>
          </w:tcPr>
          <w:p w14:paraId="6AF0101D" w14:textId="0BAE6FE0" w:rsidR="00525FF3" w:rsidRDefault="00000000">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1)性能符合ANST/TIA-568-C.2-2009和GB/T 50312-2016</w:t>
            </w:r>
            <w:proofErr w:type="gramStart"/>
            <w:r>
              <w:rPr>
                <w:rFonts w:ascii="宋体" w:eastAsia="宋体" w:hAnsi="宋体" w:cs="宋体" w:hint="eastAsia"/>
                <w:color w:val="000000"/>
                <w:sz w:val="22"/>
                <w:szCs w:val="22"/>
                <w:lang w:eastAsia="zh-CN" w:bidi="ar"/>
              </w:rPr>
              <w:t>六</w:t>
            </w:r>
            <w:proofErr w:type="gramEnd"/>
            <w:r>
              <w:rPr>
                <w:rFonts w:ascii="宋体" w:eastAsia="宋体" w:hAnsi="宋体" w:cs="宋体" w:hint="eastAsia"/>
                <w:color w:val="000000"/>
                <w:sz w:val="22"/>
                <w:szCs w:val="22"/>
                <w:lang w:eastAsia="zh-CN" w:bidi="ar"/>
              </w:rPr>
              <w:t>类标准。</w:t>
            </w:r>
            <w:r>
              <w:rPr>
                <w:rFonts w:ascii="宋体" w:eastAsia="宋体" w:hAnsi="宋体" w:cs="宋体" w:hint="eastAsia"/>
                <w:color w:val="000000"/>
                <w:sz w:val="22"/>
                <w:szCs w:val="22"/>
                <w:lang w:eastAsia="zh-CN" w:bidi="ar"/>
              </w:rPr>
              <w:br/>
              <w:t>2)采用六类多股非屏蔽线缆和六类RJ45水晶头</w:t>
            </w:r>
            <w:proofErr w:type="gramStart"/>
            <w:r>
              <w:rPr>
                <w:rFonts w:ascii="宋体" w:eastAsia="宋体" w:hAnsi="宋体" w:cs="宋体" w:hint="eastAsia"/>
                <w:color w:val="000000"/>
                <w:sz w:val="22"/>
                <w:szCs w:val="22"/>
                <w:lang w:eastAsia="zh-CN" w:bidi="ar"/>
              </w:rPr>
              <w:t>制做</w:t>
            </w:r>
            <w:proofErr w:type="gramEnd"/>
            <w:r>
              <w:rPr>
                <w:rFonts w:ascii="宋体" w:eastAsia="宋体" w:hAnsi="宋体" w:cs="宋体" w:hint="eastAsia"/>
                <w:color w:val="000000"/>
                <w:sz w:val="22"/>
                <w:szCs w:val="22"/>
                <w:lang w:eastAsia="zh-CN" w:bidi="ar"/>
              </w:rPr>
              <w:t>而成。</w:t>
            </w:r>
            <w:r>
              <w:rPr>
                <w:rFonts w:ascii="宋体" w:eastAsia="宋体" w:hAnsi="宋体" w:cs="宋体" w:hint="eastAsia"/>
                <w:color w:val="000000"/>
                <w:sz w:val="22"/>
                <w:szCs w:val="22"/>
                <w:lang w:eastAsia="zh-CN" w:bidi="ar"/>
              </w:rPr>
              <w:br/>
              <w:t>3)工厂化端接工艺采用自动剥线设备和专用气动端接设备，与现场</w:t>
            </w:r>
            <w:proofErr w:type="gramStart"/>
            <w:r>
              <w:rPr>
                <w:rFonts w:ascii="宋体" w:eastAsia="宋体" w:hAnsi="宋体" w:cs="宋体" w:hint="eastAsia"/>
                <w:color w:val="000000"/>
                <w:sz w:val="22"/>
                <w:szCs w:val="22"/>
                <w:lang w:eastAsia="zh-CN" w:bidi="ar"/>
              </w:rPr>
              <w:t>场</w:t>
            </w:r>
            <w:proofErr w:type="gramEnd"/>
            <w:r>
              <w:rPr>
                <w:rFonts w:ascii="宋体" w:eastAsia="宋体" w:hAnsi="宋体" w:cs="宋体" w:hint="eastAsia"/>
                <w:color w:val="000000"/>
                <w:sz w:val="22"/>
                <w:szCs w:val="22"/>
                <w:lang w:eastAsia="zh-CN" w:bidi="ar"/>
              </w:rPr>
              <w:t>制作相比，具有更高的可靠性和一致性。</w:t>
            </w:r>
            <w:r>
              <w:rPr>
                <w:rFonts w:ascii="宋体" w:eastAsia="宋体" w:hAnsi="宋体" w:cs="宋体" w:hint="eastAsia"/>
                <w:color w:val="000000"/>
                <w:sz w:val="22"/>
                <w:szCs w:val="22"/>
                <w:lang w:eastAsia="zh-CN" w:bidi="ar"/>
              </w:rPr>
              <w:br/>
              <w:t>4)水晶</w:t>
            </w:r>
            <w:proofErr w:type="gramStart"/>
            <w:r>
              <w:rPr>
                <w:rFonts w:ascii="宋体" w:eastAsia="宋体" w:hAnsi="宋体" w:cs="宋体" w:hint="eastAsia"/>
                <w:color w:val="000000"/>
                <w:sz w:val="22"/>
                <w:szCs w:val="22"/>
                <w:lang w:eastAsia="zh-CN" w:bidi="ar"/>
              </w:rPr>
              <w:t>头产品</w:t>
            </w:r>
            <w:proofErr w:type="gramEnd"/>
            <w:r>
              <w:rPr>
                <w:rFonts w:ascii="宋体" w:eastAsia="宋体" w:hAnsi="宋体" w:cs="宋体" w:hint="eastAsia"/>
                <w:color w:val="000000"/>
                <w:sz w:val="22"/>
                <w:szCs w:val="22"/>
                <w:lang w:eastAsia="zh-CN" w:bidi="ar"/>
              </w:rPr>
              <w:t>上模</w:t>
            </w:r>
            <w:proofErr w:type="gramStart"/>
            <w:r>
              <w:rPr>
                <w:rFonts w:ascii="宋体" w:eastAsia="宋体" w:hAnsi="宋体" w:cs="宋体" w:hint="eastAsia"/>
                <w:color w:val="000000"/>
                <w:sz w:val="22"/>
                <w:szCs w:val="22"/>
                <w:lang w:eastAsia="zh-CN" w:bidi="ar"/>
              </w:rPr>
              <w:t>刻产品</w:t>
            </w:r>
            <w:proofErr w:type="gramEnd"/>
            <w:r>
              <w:rPr>
                <w:rFonts w:ascii="宋体" w:eastAsia="宋体" w:hAnsi="宋体" w:cs="宋体" w:hint="eastAsia"/>
                <w:color w:val="000000"/>
                <w:sz w:val="22"/>
                <w:szCs w:val="22"/>
                <w:lang w:eastAsia="zh-CN" w:bidi="ar"/>
              </w:rPr>
              <w:t>厂家品牌标志，线缆上有喷印厂家品牌标志</w:t>
            </w:r>
            <w:r>
              <w:rPr>
                <w:rFonts w:ascii="宋体" w:eastAsia="宋体" w:hAnsi="宋体" w:cs="宋体" w:hint="eastAsia"/>
                <w:color w:val="000000"/>
                <w:sz w:val="22"/>
                <w:szCs w:val="22"/>
                <w:lang w:eastAsia="zh-CN" w:bidi="ar"/>
              </w:rPr>
              <w:br/>
              <w:t>5)六类水晶</w:t>
            </w:r>
            <w:proofErr w:type="gramStart"/>
            <w:r>
              <w:rPr>
                <w:rFonts w:ascii="宋体" w:eastAsia="宋体" w:hAnsi="宋体" w:cs="宋体" w:hint="eastAsia"/>
                <w:color w:val="000000"/>
                <w:sz w:val="22"/>
                <w:szCs w:val="22"/>
                <w:lang w:eastAsia="zh-CN" w:bidi="ar"/>
              </w:rPr>
              <w:t>头采用</w:t>
            </w:r>
            <w:proofErr w:type="gramEnd"/>
            <w:r>
              <w:rPr>
                <w:rFonts w:ascii="宋体" w:eastAsia="宋体" w:hAnsi="宋体" w:cs="宋体" w:hint="eastAsia"/>
                <w:color w:val="000000"/>
                <w:sz w:val="22"/>
                <w:szCs w:val="22"/>
                <w:lang w:eastAsia="zh-CN" w:bidi="ar"/>
              </w:rPr>
              <w:t>物理线缆隔离技术，实现最大限度的线对平衡。</w:t>
            </w:r>
            <w:r>
              <w:rPr>
                <w:rFonts w:ascii="宋体" w:eastAsia="宋体" w:hAnsi="宋体" w:cs="宋体" w:hint="eastAsia"/>
                <w:color w:val="000000"/>
                <w:sz w:val="22"/>
                <w:szCs w:val="22"/>
                <w:lang w:eastAsia="zh-CN" w:bidi="ar"/>
              </w:rPr>
              <w:br/>
              <w:t>6)独特的人字形水晶头弹片设计，可防跳线缠绕，同时方便高密度安装时的跳线跳接。</w:t>
            </w:r>
            <w:r>
              <w:rPr>
                <w:rFonts w:ascii="宋体" w:eastAsia="宋体" w:hAnsi="宋体" w:cs="宋体" w:hint="eastAsia"/>
                <w:color w:val="000000"/>
                <w:sz w:val="22"/>
                <w:szCs w:val="22"/>
                <w:lang w:eastAsia="zh-CN" w:bidi="ar"/>
              </w:rPr>
              <w:br/>
              <w:t>▲7)采用≤7×0.12mm的铜芯线径。提供国家相关主管部门认可的检验检测机构出具的检验检测报告有效</w:t>
            </w:r>
            <w:r>
              <w:rPr>
                <w:rFonts w:ascii="宋体" w:eastAsia="宋体" w:hAnsi="宋体" w:cs="宋体" w:hint="eastAsia"/>
                <w:color w:val="000000"/>
                <w:sz w:val="22"/>
                <w:szCs w:val="22"/>
                <w:lang w:eastAsia="zh-CN" w:bidi="ar"/>
              </w:rPr>
              <w:lastRenderedPageBreak/>
              <w:t>复印件佐证（报告需具有检验检测机构公章或专用章，并标注有CMA标志）。原件备查。</w:t>
            </w:r>
            <w:r w:rsidR="00070599">
              <w:rPr>
                <w:rFonts w:ascii="宋体" w:eastAsia="宋体" w:hAnsi="宋体" w:cs="宋体" w:hint="eastAsia"/>
                <w:color w:val="000000"/>
                <w:sz w:val="22"/>
                <w:szCs w:val="22"/>
                <w:lang w:eastAsia="zh-CN" w:bidi="ar"/>
              </w:rPr>
              <w:t>（未提供按报价无效处理）</w:t>
            </w:r>
          </w:p>
        </w:tc>
        <w:tc>
          <w:tcPr>
            <w:tcW w:w="574" w:type="dxa"/>
            <w:tcBorders>
              <w:top w:val="nil"/>
              <w:left w:val="nil"/>
              <w:bottom w:val="single" w:sz="8" w:space="0" w:color="000000"/>
              <w:right w:val="single" w:sz="8" w:space="0" w:color="000000"/>
            </w:tcBorders>
            <w:shd w:val="clear" w:color="auto" w:fill="auto"/>
            <w:noWrap/>
            <w:vAlign w:val="center"/>
          </w:tcPr>
          <w:p w14:paraId="16A71269"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lastRenderedPageBreak/>
              <w:t>10</w:t>
            </w:r>
          </w:p>
        </w:tc>
        <w:tc>
          <w:tcPr>
            <w:tcW w:w="351" w:type="dxa"/>
            <w:tcBorders>
              <w:top w:val="nil"/>
              <w:left w:val="nil"/>
              <w:bottom w:val="single" w:sz="8" w:space="0" w:color="000000"/>
              <w:right w:val="single" w:sz="8" w:space="0" w:color="000000"/>
            </w:tcBorders>
            <w:shd w:val="clear" w:color="auto" w:fill="auto"/>
            <w:noWrap/>
            <w:vAlign w:val="center"/>
          </w:tcPr>
          <w:p w14:paraId="227A12F3"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条</w:t>
            </w:r>
          </w:p>
        </w:tc>
      </w:tr>
      <w:tr w:rsidR="00123C7B" w14:paraId="3B5030F5"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667CBCC1"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4</w:t>
            </w:r>
          </w:p>
        </w:tc>
        <w:tc>
          <w:tcPr>
            <w:tcW w:w="1196" w:type="dxa"/>
            <w:tcBorders>
              <w:top w:val="single" w:sz="8" w:space="0" w:color="000000"/>
              <w:left w:val="nil"/>
              <w:bottom w:val="single" w:sz="8" w:space="0" w:color="000000"/>
              <w:right w:val="single" w:sz="8" w:space="0" w:color="000000"/>
            </w:tcBorders>
            <w:shd w:val="clear" w:color="auto" w:fill="auto"/>
            <w:noWrap/>
            <w:vAlign w:val="center"/>
          </w:tcPr>
          <w:p w14:paraId="5A62383D"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强电布线</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05146D3B"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7BAF2794"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根据现场定制，合同签订前需提供效果图和施工方案</w:t>
            </w:r>
          </w:p>
        </w:tc>
        <w:tc>
          <w:tcPr>
            <w:tcW w:w="574" w:type="dxa"/>
            <w:tcBorders>
              <w:top w:val="single" w:sz="8" w:space="0" w:color="000000"/>
              <w:left w:val="nil"/>
              <w:bottom w:val="single" w:sz="8" w:space="0" w:color="000000"/>
              <w:right w:val="single" w:sz="8" w:space="0" w:color="000000"/>
            </w:tcBorders>
            <w:shd w:val="clear" w:color="auto" w:fill="auto"/>
            <w:noWrap/>
            <w:vAlign w:val="center"/>
          </w:tcPr>
          <w:p w14:paraId="098E4CF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single" w:sz="8" w:space="0" w:color="000000"/>
              <w:left w:val="nil"/>
              <w:bottom w:val="single" w:sz="8" w:space="0" w:color="000000"/>
              <w:right w:val="single" w:sz="8" w:space="0" w:color="000000"/>
            </w:tcBorders>
            <w:shd w:val="clear" w:color="auto" w:fill="auto"/>
            <w:noWrap/>
            <w:vAlign w:val="center"/>
          </w:tcPr>
          <w:p w14:paraId="332C0889"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项</w:t>
            </w:r>
          </w:p>
        </w:tc>
      </w:tr>
      <w:tr w:rsidR="00123C7B" w14:paraId="42ADB977"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0E7301E5"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5</w:t>
            </w:r>
          </w:p>
        </w:tc>
        <w:tc>
          <w:tcPr>
            <w:tcW w:w="1196" w:type="dxa"/>
            <w:tcBorders>
              <w:top w:val="nil"/>
              <w:left w:val="nil"/>
              <w:bottom w:val="single" w:sz="8" w:space="0" w:color="000000"/>
              <w:right w:val="single" w:sz="8" w:space="0" w:color="000000"/>
            </w:tcBorders>
            <w:shd w:val="clear" w:color="auto" w:fill="auto"/>
            <w:noWrap/>
            <w:vAlign w:val="center"/>
          </w:tcPr>
          <w:p w14:paraId="6D1C6E5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赛场广告</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76C178EF"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774962BB"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根据现场定制，合同签订前需提供效果图和施工方案</w:t>
            </w:r>
          </w:p>
        </w:tc>
        <w:tc>
          <w:tcPr>
            <w:tcW w:w="574" w:type="dxa"/>
            <w:tcBorders>
              <w:top w:val="nil"/>
              <w:left w:val="nil"/>
              <w:bottom w:val="single" w:sz="8" w:space="0" w:color="000000"/>
              <w:right w:val="single" w:sz="8" w:space="0" w:color="000000"/>
            </w:tcBorders>
            <w:shd w:val="clear" w:color="auto" w:fill="auto"/>
            <w:noWrap/>
            <w:vAlign w:val="center"/>
          </w:tcPr>
          <w:p w14:paraId="555D8E27"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01234F81"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项</w:t>
            </w:r>
          </w:p>
        </w:tc>
      </w:tr>
      <w:tr w:rsidR="00123C7B" w14:paraId="7A1C3DE4" w14:textId="77777777" w:rsidTr="00123C7B">
        <w:trPr>
          <w:trHeight w:val="285"/>
        </w:trPr>
        <w:tc>
          <w:tcPr>
            <w:tcW w:w="352" w:type="dxa"/>
            <w:tcBorders>
              <w:top w:val="nil"/>
              <w:left w:val="single" w:sz="8" w:space="0" w:color="000000"/>
              <w:bottom w:val="single" w:sz="8" w:space="0" w:color="000000"/>
              <w:right w:val="single" w:sz="8" w:space="0" w:color="000000"/>
            </w:tcBorders>
            <w:shd w:val="clear" w:color="auto" w:fill="auto"/>
            <w:noWrap/>
            <w:vAlign w:val="center"/>
          </w:tcPr>
          <w:p w14:paraId="1DB0ED84"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6</w:t>
            </w:r>
          </w:p>
        </w:tc>
        <w:tc>
          <w:tcPr>
            <w:tcW w:w="1196" w:type="dxa"/>
            <w:tcBorders>
              <w:top w:val="nil"/>
              <w:left w:val="nil"/>
              <w:bottom w:val="single" w:sz="8" w:space="0" w:color="000000"/>
              <w:right w:val="single" w:sz="8" w:space="0" w:color="000000"/>
            </w:tcBorders>
            <w:shd w:val="clear" w:color="auto" w:fill="auto"/>
            <w:noWrap/>
            <w:vAlign w:val="center"/>
          </w:tcPr>
          <w:p w14:paraId="2794936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赛场区域围挡</w:t>
            </w:r>
          </w:p>
        </w:tc>
        <w:tc>
          <w:tcPr>
            <w:tcW w:w="1844" w:type="dxa"/>
            <w:tcBorders>
              <w:top w:val="single" w:sz="8" w:space="0" w:color="000000"/>
              <w:left w:val="nil"/>
              <w:bottom w:val="single" w:sz="8" w:space="0" w:color="000000"/>
              <w:right w:val="single" w:sz="8" w:space="0" w:color="000000"/>
            </w:tcBorders>
            <w:shd w:val="clear" w:color="auto" w:fill="auto"/>
            <w:noWrap/>
            <w:vAlign w:val="center"/>
          </w:tcPr>
          <w:p w14:paraId="09E6D372"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国产</w:t>
            </w:r>
          </w:p>
        </w:tc>
        <w:tc>
          <w:tcPr>
            <w:tcW w:w="5301" w:type="dxa"/>
            <w:tcBorders>
              <w:top w:val="single" w:sz="8" w:space="0" w:color="000000"/>
              <w:left w:val="nil"/>
              <w:bottom w:val="single" w:sz="8" w:space="0" w:color="000000"/>
              <w:right w:val="single" w:sz="8" w:space="0" w:color="000000"/>
            </w:tcBorders>
            <w:shd w:val="clear" w:color="auto" w:fill="auto"/>
            <w:noWrap/>
            <w:vAlign w:val="center"/>
          </w:tcPr>
          <w:p w14:paraId="774A82C5" w14:textId="77777777" w:rsidR="00525FF3" w:rsidRDefault="00000000">
            <w:pPr>
              <w:textAlignment w:val="center"/>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bidi="ar"/>
              </w:rPr>
              <w:t>根据现场定制，合同签订前需提供效果图和施工方案</w:t>
            </w:r>
          </w:p>
        </w:tc>
        <w:tc>
          <w:tcPr>
            <w:tcW w:w="574" w:type="dxa"/>
            <w:tcBorders>
              <w:top w:val="nil"/>
              <w:left w:val="nil"/>
              <w:bottom w:val="single" w:sz="8" w:space="0" w:color="000000"/>
              <w:right w:val="single" w:sz="8" w:space="0" w:color="000000"/>
            </w:tcBorders>
            <w:shd w:val="clear" w:color="auto" w:fill="auto"/>
            <w:noWrap/>
            <w:vAlign w:val="center"/>
          </w:tcPr>
          <w:p w14:paraId="0087AEEA"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1</w:t>
            </w:r>
          </w:p>
        </w:tc>
        <w:tc>
          <w:tcPr>
            <w:tcW w:w="351" w:type="dxa"/>
            <w:tcBorders>
              <w:top w:val="nil"/>
              <w:left w:val="nil"/>
              <w:bottom w:val="single" w:sz="8" w:space="0" w:color="000000"/>
              <w:right w:val="single" w:sz="8" w:space="0" w:color="000000"/>
            </w:tcBorders>
            <w:shd w:val="clear" w:color="auto" w:fill="auto"/>
            <w:noWrap/>
            <w:vAlign w:val="center"/>
          </w:tcPr>
          <w:p w14:paraId="704DF77C" w14:textId="77777777" w:rsidR="00525FF3" w:rsidRDefault="00000000">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bidi="ar"/>
              </w:rPr>
              <w:t>项</w:t>
            </w:r>
          </w:p>
        </w:tc>
      </w:tr>
    </w:tbl>
    <w:p w14:paraId="287F4426" w14:textId="77777777" w:rsidR="00525FF3" w:rsidRDefault="00525FF3">
      <w:pPr>
        <w:rPr>
          <w:lang w:eastAsia="zh-CN"/>
        </w:rPr>
      </w:pPr>
    </w:p>
    <w:p w14:paraId="35662412" w14:textId="77777777" w:rsidR="00525FF3" w:rsidRDefault="00525FF3">
      <w:pPr>
        <w:rPr>
          <w:lang w:eastAsia="zh-CN"/>
        </w:rPr>
      </w:pPr>
    </w:p>
    <w:p w14:paraId="2A829E35" w14:textId="262C945A" w:rsidR="00525FF3" w:rsidRDefault="00525FF3">
      <w:pPr>
        <w:rPr>
          <w:rFonts w:eastAsia="宋体"/>
          <w:lang w:eastAsia="zh-CN"/>
        </w:rPr>
        <w:sectPr w:rsidR="00525FF3">
          <w:pgSz w:w="11906" w:h="16838"/>
          <w:pgMar w:top="1134" w:right="1134" w:bottom="1134" w:left="1134" w:header="709" w:footer="850" w:gutter="0"/>
          <w:cols w:space="720"/>
        </w:sectPr>
      </w:pPr>
    </w:p>
    <w:p w14:paraId="6FFC1EA8" w14:textId="745278AE" w:rsidR="00525FF3" w:rsidRDefault="00070599">
      <w:pPr>
        <w:pStyle w:val="1"/>
        <w:numPr>
          <w:ilvl w:val="0"/>
          <w:numId w:val="1"/>
        </w:numPr>
        <w:spacing w:before="120" w:after="120" w:line="360" w:lineRule="auto"/>
        <w:ind w:leftChars="0" w:firstLine="0"/>
        <w:rPr>
          <w:lang w:eastAsia="zh-CN"/>
        </w:rPr>
      </w:pPr>
      <w:r>
        <w:rPr>
          <w:rFonts w:hint="eastAsia"/>
          <w:lang w:eastAsia="zh-CN"/>
        </w:rPr>
        <w:lastRenderedPageBreak/>
        <w:t>时间计划表</w:t>
      </w:r>
    </w:p>
    <w:tbl>
      <w:tblPr>
        <w:tblStyle w:val="a4"/>
        <w:tblW w:w="14540" w:type="dxa"/>
        <w:tblLook w:val="04A0" w:firstRow="1" w:lastRow="0" w:firstColumn="1" w:lastColumn="0" w:noHBand="0" w:noVBand="1"/>
      </w:tblPr>
      <w:tblGrid>
        <w:gridCol w:w="890"/>
        <w:gridCol w:w="2749"/>
        <w:gridCol w:w="1811"/>
        <w:gridCol w:w="1816"/>
        <w:gridCol w:w="1817"/>
        <w:gridCol w:w="1817"/>
        <w:gridCol w:w="1817"/>
        <w:gridCol w:w="1823"/>
      </w:tblGrid>
      <w:tr w:rsidR="00525FF3" w14:paraId="14540F9E" w14:textId="77777777">
        <w:trPr>
          <w:trHeight w:val="960"/>
        </w:trPr>
        <w:tc>
          <w:tcPr>
            <w:tcW w:w="14540" w:type="dxa"/>
            <w:gridSpan w:val="8"/>
            <w:vAlign w:val="center"/>
          </w:tcPr>
          <w:p w14:paraId="36311735" w14:textId="77777777" w:rsidR="00525FF3" w:rsidRDefault="00000000">
            <w:pPr>
              <w:spacing w:line="360" w:lineRule="auto"/>
              <w:jc w:val="center"/>
              <w:rPr>
                <w:rFonts w:eastAsia="宋体"/>
                <w:lang w:eastAsia="zh-CN"/>
              </w:rPr>
            </w:pPr>
            <w:r>
              <w:rPr>
                <w:rFonts w:ascii="宋体" w:eastAsia="宋体" w:hAnsi="宋体" w:cs="宋体" w:hint="eastAsia"/>
                <w:b/>
                <w:bCs/>
                <w:sz w:val="28"/>
                <w:szCs w:val="28"/>
                <w:lang w:eastAsia="zh-CN"/>
              </w:rPr>
              <w:t>厦门信息学校承办福建省第一届职业技能大赛现场施工计划表</w:t>
            </w:r>
          </w:p>
        </w:tc>
      </w:tr>
      <w:tr w:rsidR="00525FF3" w14:paraId="5EE18D76" w14:textId="77777777">
        <w:trPr>
          <w:trHeight w:val="561"/>
        </w:trPr>
        <w:tc>
          <w:tcPr>
            <w:tcW w:w="890" w:type="dxa"/>
            <w:vMerge w:val="restart"/>
            <w:shd w:val="clear" w:color="auto" w:fill="auto"/>
            <w:vAlign w:val="center"/>
          </w:tcPr>
          <w:p w14:paraId="77E7DF2F" w14:textId="77777777" w:rsidR="00525FF3" w:rsidRDefault="00000000">
            <w:pPr>
              <w:pStyle w:val="a0"/>
              <w:jc w:val="center"/>
              <w:rPr>
                <w:rFonts w:eastAsia="宋体"/>
                <w:lang w:eastAsia="zh-CN"/>
              </w:rPr>
            </w:pPr>
            <w:r>
              <w:rPr>
                <w:rFonts w:eastAsia="宋体" w:hint="eastAsia"/>
                <w:lang w:eastAsia="zh-CN"/>
              </w:rPr>
              <w:t>序号</w:t>
            </w:r>
          </w:p>
        </w:tc>
        <w:tc>
          <w:tcPr>
            <w:tcW w:w="2749" w:type="dxa"/>
            <w:vMerge w:val="restart"/>
            <w:shd w:val="clear" w:color="auto" w:fill="auto"/>
            <w:vAlign w:val="center"/>
          </w:tcPr>
          <w:p w14:paraId="156A1686" w14:textId="77777777" w:rsidR="00525FF3" w:rsidRDefault="00000000">
            <w:pPr>
              <w:pStyle w:val="a0"/>
              <w:jc w:val="center"/>
              <w:rPr>
                <w:rFonts w:eastAsia="宋体"/>
                <w:lang w:eastAsia="zh-CN"/>
              </w:rPr>
            </w:pPr>
            <w:r>
              <w:rPr>
                <w:rFonts w:eastAsia="宋体" w:hint="eastAsia"/>
                <w:lang w:eastAsia="zh-CN"/>
              </w:rPr>
              <w:t>项目名称</w:t>
            </w:r>
          </w:p>
        </w:tc>
        <w:tc>
          <w:tcPr>
            <w:tcW w:w="10901" w:type="dxa"/>
            <w:gridSpan w:val="6"/>
            <w:vAlign w:val="center"/>
          </w:tcPr>
          <w:p w14:paraId="21EEBD51" w14:textId="77777777" w:rsidR="00525FF3" w:rsidRDefault="00000000">
            <w:pPr>
              <w:pStyle w:val="a0"/>
              <w:jc w:val="center"/>
              <w:rPr>
                <w:rFonts w:eastAsia="宋体"/>
                <w:lang w:eastAsia="zh-CN"/>
              </w:rPr>
            </w:pPr>
            <w:r>
              <w:rPr>
                <w:rFonts w:eastAsia="宋体" w:hint="eastAsia"/>
                <w:lang w:eastAsia="zh-CN"/>
              </w:rPr>
              <w:t>施工日期</w:t>
            </w:r>
          </w:p>
        </w:tc>
      </w:tr>
      <w:tr w:rsidR="00525FF3" w14:paraId="1BBF8285" w14:textId="77777777">
        <w:trPr>
          <w:trHeight w:val="561"/>
        </w:trPr>
        <w:tc>
          <w:tcPr>
            <w:tcW w:w="890" w:type="dxa"/>
            <w:vMerge/>
            <w:vAlign w:val="center"/>
          </w:tcPr>
          <w:p w14:paraId="0DFCDB2F" w14:textId="77777777" w:rsidR="00525FF3" w:rsidRDefault="00525FF3">
            <w:pPr>
              <w:pStyle w:val="a0"/>
              <w:jc w:val="center"/>
              <w:rPr>
                <w:rFonts w:eastAsia="宋体"/>
                <w:lang w:eastAsia="zh-CN"/>
              </w:rPr>
            </w:pPr>
          </w:p>
        </w:tc>
        <w:tc>
          <w:tcPr>
            <w:tcW w:w="2749" w:type="dxa"/>
            <w:vMerge/>
            <w:vAlign w:val="center"/>
          </w:tcPr>
          <w:p w14:paraId="38716275" w14:textId="77777777" w:rsidR="00525FF3" w:rsidRDefault="00525FF3">
            <w:pPr>
              <w:pStyle w:val="a0"/>
              <w:jc w:val="center"/>
              <w:rPr>
                <w:rFonts w:eastAsia="宋体"/>
                <w:lang w:eastAsia="zh-CN"/>
              </w:rPr>
            </w:pPr>
          </w:p>
        </w:tc>
        <w:tc>
          <w:tcPr>
            <w:tcW w:w="1811" w:type="dxa"/>
            <w:vAlign w:val="center"/>
          </w:tcPr>
          <w:p w14:paraId="70DAE7CF"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4</w:t>
            </w:r>
            <w:r>
              <w:rPr>
                <w:rFonts w:eastAsia="宋体" w:hint="eastAsia"/>
                <w:lang w:eastAsia="zh-CN"/>
              </w:rPr>
              <w:t>日</w:t>
            </w:r>
          </w:p>
        </w:tc>
        <w:tc>
          <w:tcPr>
            <w:tcW w:w="1816" w:type="dxa"/>
            <w:vAlign w:val="center"/>
          </w:tcPr>
          <w:p w14:paraId="18FBF114"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5</w:t>
            </w:r>
            <w:r>
              <w:rPr>
                <w:rFonts w:eastAsia="宋体" w:hint="eastAsia"/>
                <w:lang w:eastAsia="zh-CN"/>
              </w:rPr>
              <w:t>日</w:t>
            </w:r>
          </w:p>
        </w:tc>
        <w:tc>
          <w:tcPr>
            <w:tcW w:w="1817" w:type="dxa"/>
            <w:vAlign w:val="center"/>
          </w:tcPr>
          <w:p w14:paraId="145C4FEE"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6</w:t>
            </w:r>
            <w:r>
              <w:rPr>
                <w:rFonts w:eastAsia="宋体" w:hint="eastAsia"/>
                <w:lang w:eastAsia="zh-CN"/>
              </w:rPr>
              <w:t>日</w:t>
            </w:r>
          </w:p>
        </w:tc>
        <w:tc>
          <w:tcPr>
            <w:tcW w:w="1817" w:type="dxa"/>
            <w:vAlign w:val="center"/>
          </w:tcPr>
          <w:p w14:paraId="347311C3"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7</w:t>
            </w:r>
            <w:r>
              <w:rPr>
                <w:rFonts w:eastAsia="宋体" w:hint="eastAsia"/>
                <w:lang w:eastAsia="zh-CN"/>
              </w:rPr>
              <w:t>日</w:t>
            </w:r>
          </w:p>
        </w:tc>
        <w:tc>
          <w:tcPr>
            <w:tcW w:w="1817" w:type="dxa"/>
            <w:vAlign w:val="center"/>
          </w:tcPr>
          <w:p w14:paraId="3D7D3770"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8</w:t>
            </w:r>
            <w:r>
              <w:rPr>
                <w:rFonts w:eastAsia="宋体" w:hint="eastAsia"/>
                <w:lang w:eastAsia="zh-CN"/>
              </w:rPr>
              <w:t>日</w:t>
            </w:r>
          </w:p>
        </w:tc>
        <w:tc>
          <w:tcPr>
            <w:tcW w:w="1823" w:type="dxa"/>
            <w:vAlign w:val="center"/>
          </w:tcPr>
          <w:p w14:paraId="07C4961D" w14:textId="77777777" w:rsidR="00525FF3" w:rsidRDefault="00000000">
            <w:pPr>
              <w:pStyle w:val="a0"/>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9</w:t>
            </w:r>
            <w:r>
              <w:rPr>
                <w:rFonts w:eastAsia="宋体" w:hint="eastAsia"/>
                <w:lang w:eastAsia="zh-CN"/>
              </w:rPr>
              <w:t>日</w:t>
            </w:r>
          </w:p>
        </w:tc>
      </w:tr>
      <w:tr w:rsidR="00525FF3" w14:paraId="1042FDD4" w14:textId="77777777">
        <w:trPr>
          <w:trHeight w:val="561"/>
        </w:trPr>
        <w:tc>
          <w:tcPr>
            <w:tcW w:w="890" w:type="dxa"/>
            <w:vAlign w:val="center"/>
          </w:tcPr>
          <w:p w14:paraId="1CFEF3B2" w14:textId="77777777" w:rsidR="00525FF3" w:rsidRDefault="00000000">
            <w:pPr>
              <w:pStyle w:val="a0"/>
              <w:jc w:val="center"/>
              <w:rPr>
                <w:rFonts w:eastAsia="宋体"/>
                <w:lang w:eastAsia="zh-CN"/>
              </w:rPr>
            </w:pPr>
            <w:r>
              <w:rPr>
                <w:rFonts w:eastAsia="宋体" w:hint="eastAsia"/>
                <w:lang w:eastAsia="zh-CN"/>
              </w:rPr>
              <w:t>1</w:t>
            </w:r>
          </w:p>
        </w:tc>
        <w:tc>
          <w:tcPr>
            <w:tcW w:w="2749" w:type="dxa"/>
            <w:vAlign w:val="center"/>
          </w:tcPr>
          <w:p w14:paraId="7BD7C329" w14:textId="77777777" w:rsidR="00525FF3" w:rsidRDefault="00000000">
            <w:pPr>
              <w:pStyle w:val="a0"/>
              <w:jc w:val="center"/>
              <w:rPr>
                <w:rFonts w:eastAsia="宋体"/>
                <w:lang w:eastAsia="zh-CN"/>
              </w:rPr>
            </w:pPr>
            <w:r>
              <w:rPr>
                <w:rFonts w:eastAsia="宋体" w:hint="eastAsia"/>
                <w:lang w:eastAsia="zh-CN"/>
              </w:rPr>
              <w:t>现场踏勘</w:t>
            </w:r>
          </w:p>
        </w:tc>
        <w:tc>
          <w:tcPr>
            <w:tcW w:w="1811" w:type="dxa"/>
            <w:vAlign w:val="center"/>
          </w:tcPr>
          <w:p w14:paraId="1F66F162" w14:textId="77777777" w:rsidR="00525FF3" w:rsidRDefault="00000000">
            <w:pPr>
              <w:pStyle w:val="a0"/>
              <w:jc w:val="center"/>
              <w:rPr>
                <w:rFonts w:eastAsia="宋体"/>
                <w:lang w:eastAsia="zh-CN"/>
              </w:rPr>
            </w:pPr>
            <w:r>
              <w:rPr>
                <w:rFonts w:ascii="Arial" w:eastAsia="宋体" w:hAnsi="Arial" w:cs="Arial"/>
                <w:lang w:eastAsia="zh-CN"/>
              </w:rPr>
              <w:t>√</w:t>
            </w:r>
          </w:p>
        </w:tc>
        <w:tc>
          <w:tcPr>
            <w:tcW w:w="1816" w:type="dxa"/>
            <w:vAlign w:val="center"/>
          </w:tcPr>
          <w:p w14:paraId="4B470F3F" w14:textId="77777777" w:rsidR="00525FF3" w:rsidRDefault="00525FF3">
            <w:pPr>
              <w:pStyle w:val="a0"/>
              <w:jc w:val="center"/>
              <w:rPr>
                <w:rFonts w:eastAsia="宋体"/>
                <w:lang w:eastAsia="zh-CN"/>
              </w:rPr>
            </w:pPr>
          </w:p>
        </w:tc>
        <w:tc>
          <w:tcPr>
            <w:tcW w:w="1817" w:type="dxa"/>
            <w:vAlign w:val="center"/>
          </w:tcPr>
          <w:p w14:paraId="0020CB24" w14:textId="77777777" w:rsidR="00525FF3" w:rsidRDefault="00525FF3">
            <w:pPr>
              <w:pStyle w:val="a0"/>
              <w:jc w:val="center"/>
              <w:rPr>
                <w:rFonts w:eastAsia="宋体"/>
                <w:lang w:eastAsia="zh-CN"/>
              </w:rPr>
            </w:pPr>
          </w:p>
        </w:tc>
        <w:tc>
          <w:tcPr>
            <w:tcW w:w="1817" w:type="dxa"/>
            <w:vAlign w:val="center"/>
          </w:tcPr>
          <w:p w14:paraId="051DE319" w14:textId="77777777" w:rsidR="00525FF3" w:rsidRDefault="00525FF3">
            <w:pPr>
              <w:pStyle w:val="a0"/>
              <w:jc w:val="center"/>
              <w:rPr>
                <w:rFonts w:eastAsia="宋体"/>
                <w:lang w:eastAsia="zh-CN"/>
              </w:rPr>
            </w:pPr>
          </w:p>
        </w:tc>
        <w:tc>
          <w:tcPr>
            <w:tcW w:w="1817" w:type="dxa"/>
            <w:vAlign w:val="center"/>
          </w:tcPr>
          <w:p w14:paraId="669DE057" w14:textId="77777777" w:rsidR="00525FF3" w:rsidRDefault="00525FF3">
            <w:pPr>
              <w:pStyle w:val="a0"/>
              <w:jc w:val="center"/>
              <w:rPr>
                <w:rFonts w:eastAsia="宋体"/>
                <w:lang w:eastAsia="zh-CN"/>
              </w:rPr>
            </w:pPr>
          </w:p>
        </w:tc>
        <w:tc>
          <w:tcPr>
            <w:tcW w:w="1823" w:type="dxa"/>
            <w:vAlign w:val="center"/>
          </w:tcPr>
          <w:p w14:paraId="51B462E6" w14:textId="77777777" w:rsidR="00525FF3" w:rsidRDefault="00525FF3">
            <w:pPr>
              <w:pStyle w:val="a0"/>
              <w:jc w:val="center"/>
              <w:rPr>
                <w:rFonts w:eastAsia="宋体"/>
                <w:lang w:eastAsia="zh-CN"/>
              </w:rPr>
            </w:pPr>
          </w:p>
        </w:tc>
      </w:tr>
      <w:tr w:rsidR="00525FF3" w14:paraId="70F17A18" w14:textId="77777777">
        <w:trPr>
          <w:trHeight w:val="561"/>
        </w:trPr>
        <w:tc>
          <w:tcPr>
            <w:tcW w:w="890" w:type="dxa"/>
            <w:vAlign w:val="center"/>
          </w:tcPr>
          <w:p w14:paraId="7510738C" w14:textId="77777777" w:rsidR="00525FF3" w:rsidRDefault="00000000">
            <w:pPr>
              <w:pStyle w:val="a0"/>
              <w:jc w:val="center"/>
              <w:rPr>
                <w:rFonts w:eastAsia="宋体"/>
                <w:lang w:eastAsia="zh-CN"/>
              </w:rPr>
            </w:pPr>
            <w:r>
              <w:rPr>
                <w:rFonts w:eastAsia="宋体" w:hint="eastAsia"/>
                <w:lang w:eastAsia="zh-CN"/>
              </w:rPr>
              <w:t>2</w:t>
            </w:r>
          </w:p>
        </w:tc>
        <w:tc>
          <w:tcPr>
            <w:tcW w:w="2749" w:type="dxa"/>
            <w:vAlign w:val="center"/>
          </w:tcPr>
          <w:p w14:paraId="132DB148" w14:textId="77777777" w:rsidR="00525FF3" w:rsidRDefault="00000000">
            <w:pPr>
              <w:pStyle w:val="a0"/>
              <w:jc w:val="center"/>
              <w:rPr>
                <w:rFonts w:eastAsia="宋体"/>
                <w:lang w:eastAsia="zh-CN"/>
              </w:rPr>
            </w:pPr>
            <w:r>
              <w:rPr>
                <w:rFonts w:eastAsia="宋体" w:hint="eastAsia"/>
                <w:lang w:eastAsia="zh-CN"/>
              </w:rPr>
              <w:t>准备工作</w:t>
            </w:r>
          </w:p>
        </w:tc>
        <w:tc>
          <w:tcPr>
            <w:tcW w:w="1811" w:type="dxa"/>
            <w:vAlign w:val="center"/>
          </w:tcPr>
          <w:p w14:paraId="5AF6CE87" w14:textId="77777777" w:rsidR="00525FF3" w:rsidRDefault="00525FF3">
            <w:pPr>
              <w:pStyle w:val="a0"/>
              <w:jc w:val="center"/>
              <w:rPr>
                <w:rFonts w:eastAsia="宋体"/>
                <w:lang w:eastAsia="zh-CN"/>
              </w:rPr>
            </w:pPr>
          </w:p>
        </w:tc>
        <w:tc>
          <w:tcPr>
            <w:tcW w:w="1816" w:type="dxa"/>
            <w:vAlign w:val="center"/>
          </w:tcPr>
          <w:p w14:paraId="495DF3CC"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345EC262" w14:textId="77777777" w:rsidR="00525FF3" w:rsidRDefault="00525FF3">
            <w:pPr>
              <w:pStyle w:val="a0"/>
              <w:jc w:val="center"/>
              <w:rPr>
                <w:rFonts w:eastAsia="宋体"/>
                <w:lang w:eastAsia="zh-CN"/>
              </w:rPr>
            </w:pPr>
          </w:p>
        </w:tc>
        <w:tc>
          <w:tcPr>
            <w:tcW w:w="1817" w:type="dxa"/>
            <w:vAlign w:val="center"/>
          </w:tcPr>
          <w:p w14:paraId="32540B4F" w14:textId="77777777" w:rsidR="00525FF3" w:rsidRDefault="00525FF3">
            <w:pPr>
              <w:pStyle w:val="a0"/>
              <w:jc w:val="center"/>
              <w:rPr>
                <w:rFonts w:eastAsia="宋体"/>
                <w:lang w:eastAsia="zh-CN"/>
              </w:rPr>
            </w:pPr>
          </w:p>
        </w:tc>
        <w:tc>
          <w:tcPr>
            <w:tcW w:w="1817" w:type="dxa"/>
            <w:vAlign w:val="center"/>
          </w:tcPr>
          <w:p w14:paraId="5D42AA24" w14:textId="77777777" w:rsidR="00525FF3" w:rsidRDefault="00525FF3">
            <w:pPr>
              <w:pStyle w:val="a0"/>
              <w:jc w:val="center"/>
              <w:rPr>
                <w:rFonts w:ascii="Wingdings 2" w:eastAsia="宋体" w:hAnsi="Wingdings 2" w:cs="Wingdings 2" w:hint="eastAsia"/>
                <w:lang w:eastAsia="zh-CN"/>
              </w:rPr>
            </w:pPr>
          </w:p>
        </w:tc>
        <w:tc>
          <w:tcPr>
            <w:tcW w:w="1823" w:type="dxa"/>
            <w:vAlign w:val="center"/>
          </w:tcPr>
          <w:p w14:paraId="61861C1D" w14:textId="77777777" w:rsidR="00525FF3" w:rsidRDefault="00525FF3">
            <w:pPr>
              <w:pStyle w:val="a0"/>
              <w:jc w:val="center"/>
              <w:rPr>
                <w:rFonts w:eastAsia="宋体"/>
                <w:lang w:eastAsia="zh-CN"/>
              </w:rPr>
            </w:pPr>
          </w:p>
        </w:tc>
      </w:tr>
      <w:tr w:rsidR="00525FF3" w14:paraId="6755AE0A" w14:textId="77777777">
        <w:trPr>
          <w:trHeight w:val="561"/>
        </w:trPr>
        <w:tc>
          <w:tcPr>
            <w:tcW w:w="890" w:type="dxa"/>
            <w:vAlign w:val="center"/>
          </w:tcPr>
          <w:p w14:paraId="7AE5EAB1" w14:textId="77777777" w:rsidR="00525FF3" w:rsidRDefault="00000000">
            <w:pPr>
              <w:pStyle w:val="a0"/>
              <w:jc w:val="center"/>
              <w:rPr>
                <w:rFonts w:eastAsia="宋体"/>
                <w:lang w:eastAsia="zh-CN"/>
              </w:rPr>
            </w:pPr>
            <w:r>
              <w:rPr>
                <w:rFonts w:eastAsia="宋体" w:hint="eastAsia"/>
                <w:lang w:eastAsia="zh-CN"/>
              </w:rPr>
              <w:t>3</w:t>
            </w:r>
          </w:p>
        </w:tc>
        <w:tc>
          <w:tcPr>
            <w:tcW w:w="2749" w:type="dxa"/>
            <w:vAlign w:val="center"/>
          </w:tcPr>
          <w:p w14:paraId="616991CB" w14:textId="77777777" w:rsidR="00525FF3" w:rsidRDefault="00000000">
            <w:pPr>
              <w:pStyle w:val="a0"/>
              <w:jc w:val="center"/>
              <w:rPr>
                <w:rFonts w:eastAsia="宋体"/>
                <w:lang w:eastAsia="zh-CN"/>
              </w:rPr>
            </w:pPr>
            <w:r>
              <w:rPr>
                <w:rFonts w:eastAsia="宋体" w:hint="eastAsia"/>
                <w:lang w:eastAsia="zh-CN"/>
              </w:rPr>
              <w:t>材料进场</w:t>
            </w:r>
          </w:p>
        </w:tc>
        <w:tc>
          <w:tcPr>
            <w:tcW w:w="1811" w:type="dxa"/>
            <w:vAlign w:val="center"/>
          </w:tcPr>
          <w:p w14:paraId="2A0AFE93" w14:textId="77777777" w:rsidR="00525FF3" w:rsidRDefault="00525FF3">
            <w:pPr>
              <w:pStyle w:val="a0"/>
              <w:jc w:val="center"/>
              <w:rPr>
                <w:rFonts w:eastAsia="宋体"/>
                <w:lang w:eastAsia="zh-CN"/>
              </w:rPr>
            </w:pPr>
          </w:p>
        </w:tc>
        <w:tc>
          <w:tcPr>
            <w:tcW w:w="1816" w:type="dxa"/>
            <w:vAlign w:val="center"/>
          </w:tcPr>
          <w:p w14:paraId="02D5217A" w14:textId="77777777" w:rsidR="00525FF3" w:rsidRDefault="00525FF3">
            <w:pPr>
              <w:pStyle w:val="a0"/>
              <w:jc w:val="center"/>
              <w:rPr>
                <w:rFonts w:eastAsia="宋体"/>
                <w:lang w:eastAsia="zh-CN"/>
              </w:rPr>
            </w:pPr>
          </w:p>
        </w:tc>
        <w:tc>
          <w:tcPr>
            <w:tcW w:w="1817" w:type="dxa"/>
            <w:vAlign w:val="center"/>
          </w:tcPr>
          <w:p w14:paraId="4571F127"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3F3D48FA" w14:textId="77777777" w:rsidR="00525FF3" w:rsidRDefault="00525FF3">
            <w:pPr>
              <w:pStyle w:val="a0"/>
              <w:jc w:val="center"/>
              <w:rPr>
                <w:rFonts w:eastAsia="宋体"/>
                <w:lang w:eastAsia="zh-CN"/>
              </w:rPr>
            </w:pPr>
          </w:p>
        </w:tc>
        <w:tc>
          <w:tcPr>
            <w:tcW w:w="1817" w:type="dxa"/>
            <w:vAlign w:val="center"/>
          </w:tcPr>
          <w:p w14:paraId="2D256734" w14:textId="77777777" w:rsidR="00525FF3" w:rsidRDefault="00525FF3">
            <w:pPr>
              <w:pStyle w:val="a0"/>
              <w:jc w:val="center"/>
              <w:rPr>
                <w:rFonts w:eastAsia="宋体"/>
                <w:lang w:eastAsia="zh-CN"/>
              </w:rPr>
            </w:pPr>
          </w:p>
        </w:tc>
        <w:tc>
          <w:tcPr>
            <w:tcW w:w="1823" w:type="dxa"/>
            <w:vAlign w:val="center"/>
          </w:tcPr>
          <w:p w14:paraId="0EF4FB34" w14:textId="77777777" w:rsidR="00525FF3" w:rsidRDefault="00525FF3">
            <w:pPr>
              <w:pStyle w:val="a0"/>
              <w:jc w:val="center"/>
              <w:rPr>
                <w:rFonts w:eastAsia="宋体"/>
                <w:lang w:eastAsia="zh-CN"/>
              </w:rPr>
            </w:pPr>
          </w:p>
        </w:tc>
      </w:tr>
      <w:tr w:rsidR="00525FF3" w14:paraId="2C27FBDB" w14:textId="77777777">
        <w:trPr>
          <w:trHeight w:val="561"/>
        </w:trPr>
        <w:tc>
          <w:tcPr>
            <w:tcW w:w="890" w:type="dxa"/>
            <w:vAlign w:val="center"/>
          </w:tcPr>
          <w:p w14:paraId="5D029FA8" w14:textId="77777777" w:rsidR="00525FF3" w:rsidRDefault="00000000">
            <w:pPr>
              <w:pStyle w:val="a0"/>
              <w:jc w:val="center"/>
              <w:rPr>
                <w:rFonts w:eastAsia="宋体"/>
                <w:lang w:eastAsia="zh-CN"/>
              </w:rPr>
            </w:pPr>
            <w:r>
              <w:rPr>
                <w:rFonts w:eastAsia="宋体" w:hint="eastAsia"/>
                <w:lang w:eastAsia="zh-CN"/>
              </w:rPr>
              <w:t>4</w:t>
            </w:r>
          </w:p>
        </w:tc>
        <w:tc>
          <w:tcPr>
            <w:tcW w:w="2749" w:type="dxa"/>
            <w:vAlign w:val="center"/>
          </w:tcPr>
          <w:p w14:paraId="48B3CAB2" w14:textId="77777777" w:rsidR="00525FF3" w:rsidRDefault="00000000">
            <w:pPr>
              <w:pStyle w:val="a0"/>
              <w:jc w:val="center"/>
              <w:rPr>
                <w:rFonts w:eastAsia="宋体"/>
                <w:lang w:eastAsia="zh-CN"/>
              </w:rPr>
            </w:pPr>
            <w:r>
              <w:rPr>
                <w:rFonts w:eastAsia="宋体" w:hint="eastAsia"/>
                <w:lang w:eastAsia="zh-CN"/>
              </w:rPr>
              <w:t>管道敷设</w:t>
            </w:r>
          </w:p>
        </w:tc>
        <w:tc>
          <w:tcPr>
            <w:tcW w:w="1811" w:type="dxa"/>
            <w:vAlign w:val="center"/>
          </w:tcPr>
          <w:p w14:paraId="3473E043" w14:textId="77777777" w:rsidR="00525FF3" w:rsidRDefault="00525FF3">
            <w:pPr>
              <w:pStyle w:val="a0"/>
              <w:jc w:val="center"/>
              <w:rPr>
                <w:rFonts w:eastAsia="宋体"/>
                <w:lang w:eastAsia="zh-CN"/>
              </w:rPr>
            </w:pPr>
          </w:p>
        </w:tc>
        <w:tc>
          <w:tcPr>
            <w:tcW w:w="1816" w:type="dxa"/>
            <w:vAlign w:val="center"/>
          </w:tcPr>
          <w:p w14:paraId="5C6F3CC2" w14:textId="77777777" w:rsidR="00525FF3" w:rsidRDefault="00525FF3">
            <w:pPr>
              <w:pStyle w:val="a0"/>
              <w:jc w:val="center"/>
              <w:rPr>
                <w:rFonts w:eastAsia="宋体"/>
                <w:lang w:eastAsia="zh-CN"/>
              </w:rPr>
            </w:pPr>
          </w:p>
        </w:tc>
        <w:tc>
          <w:tcPr>
            <w:tcW w:w="1817" w:type="dxa"/>
            <w:vAlign w:val="center"/>
          </w:tcPr>
          <w:p w14:paraId="327AD730"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2D9E17D1" w14:textId="77777777" w:rsidR="00525FF3" w:rsidRDefault="00525FF3">
            <w:pPr>
              <w:pStyle w:val="a0"/>
              <w:jc w:val="center"/>
              <w:rPr>
                <w:rFonts w:eastAsia="宋体"/>
                <w:lang w:eastAsia="zh-CN"/>
              </w:rPr>
            </w:pPr>
          </w:p>
        </w:tc>
        <w:tc>
          <w:tcPr>
            <w:tcW w:w="1817" w:type="dxa"/>
            <w:vAlign w:val="center"/>
          </w:tcPr>
          <w:p w14:paraId="25047C6D" w14:textId="77777777" w:rsidR="00525FF3" w:rsidRDefault="00525FF3">
            <w:pPr>
              <w:pStyle w:val="a0"/>
              <w:jc w:val="center"/>
              <w:rPr>
                <w:rFonts w:eastAsia="宋体"/>
                <w:lang w:eastAsia="zh-CN"/>
              </w:rPr>
            </w:pPr>
          </w:p>
        </w:tc>
        <w:tc>
          <w:tcPr>
            <w:tcW w:w="1823" w:type="dxa"/>
            <w:vAlign w:val="center"/>
          </w:tcPr>
          <w:p w14:paraId="382630B9" w14:textId="77777777" w:rsidR="00525FF3" w:rsidRDefault="00525FF3">
            <w:pPr>
              <w:pStyle w:val="a0"/>
              <w:jc w:val="center"/>
              <w:rPr>
                <w:rFonts w:eastAsia="宋体"/>
                <w:lang w:eastAsia="zh-CN"/>
              </w:rPr>
            </w:pPr>
          </w:p>
        </w:tc>
      </w:tr>
      <w:tr w:rsidR="00525FF3" w14:paraId="238E43E6" w14:textId="77777777">
        <w:trPr>
          <w:trHeight w:val="561"/>
        </w:trPr>
        <w:tc>
          <w:tcPr>
            <w:tcW w:w="890" w:type="dxa"/>
            <w:vAlign w:val="center"/>
          </w:tcPr>
          <w:p w14:paraId="14F5C173" w14:textId="77777777" w:rsidR="00525FF3" w:rsidRDefault="00000000">
            <w:pPr>
              <w:pStyle w:val="a0"/>
              <w:jc w:val="center"/>
              <w:rPr>
                <w:rFonts w:eastAsia="宋体"/>
                <w:lang w:eastAsia="zh-CN"/>
              </w:rPr>
            </w:pPr>
            <w:r>
              <w:rPr>
                <w:rFonts w:eastAsia="宋体" w:hint="eastAsia"/>
                <w:lang w:eastAsia="zh-CN"/>
              </w:rPr>
              <w:t>5</w:t>
            </w:r>
          </w:p>
        </w:tc>
        <w:tc>
          <w:tcPr>
            <w:tcW w:w="2749" w:type="dxa"/>
            <w:vAlign w:val="center"/>
          </w:tcPr>
          <w:p w14:paraId="330B17CB" w14:textId="77777777" w:rsidR="00525FF3" w:rsidRDefault="00000000">
            <w:pPr>
              <w:pStyle w:val="a0"/>
              <w:jc w:val="center"/>
              <w:rPr>
                <w:rFonts w:eastAsia="宋体"/>
                <w:lang w:eastAsia="zh-CN"/>
              </w:rPr>
            </w:pPr>
            <w:r>
              <w:rPr>
                <w:rFonts w:eastAsia="宋体" w:hint="eastAsia"/>
                <w:lang w:eastAsia="zh-CN"/>
              </w:rPr>
              <w:t>线路敷设</w:t>
            </w:r>
          </w:p>
        </w:tc>
        <w:tc>
          <w:tcPr>
            <w:tcW w:w="1811" w:type="dxa"/>
            <w:vAlign w:val="center"/>
          </w:tcPr>
          <w:p w14:paraId="4B9C975E" w14:textId="77777777" w:rsidR="00525FF3" w:rsidRDefault="00525FF3">
            <w:pPr>
              <w:pStyle w:val="a0"/>
              <w:jc w:val="center"/>
              <w:rPr>
                <w:rFonts w:eastAsia="宋体"/>
                <w:lang w:eastAsia="zh-CN"/>
              </w:rPr>
            </w:pPr>
          </w:p>
        </w:tc>
        <w:tc>
          <w:tcPr>
            <w:tcW w:w="1816" w:type="dxa"/>
            <w:vAlign w:val="center"/>
          </w:tcPr>
          <w:p w14:paraId="5167DC12" w14:textId="77777777" w:rsidR="00525FF3" w:rsidRDefault="00525FF3">
            <w:pPr>
              <w:pStyle w:val="a0"/>
              <w:jc w:val="center"/>
              <w:rPr>
                <w:rFonts w:eastAsia="宋体"/>
                <w:lang w:eastAsia="zh-CN"/>
              </w:rPr>
            </w:pPr>
          </w:p>
        </w:tc>
        <w:tc>
          <w:tcPr>
            <w:tcW w:w="1817" w:type="dxa"/>
            <w:vAlign w:val="center"/>
          </w:tcPr>
          <w:p w14:paraId="18728019"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7BA90596"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1E4848C6" w14:textId="77777777" w:rsidR="00525FF3" w:rsidRDefault="00525FF3">
            <w:pPr>
              <w:pStyle w:val="a0"/>
              <w:jc w:val="center"/>
              <w:rPr>
                <w:rFonts w:eastAsia="宋体"/>
                <w:lang w:eastAsia="zh-CN"/>
              </w:rPr>
            </w:pPr>
          </w:p>
        </w:tc>
        <w:tc>
          <w:tcPr>
            <w:tcW w:w="1823" w:type="dxa"/>
            <w:vAlign w:val="center"/>
          </w:tcPr>
          <w:p w14:paraId="561CA261" w14:textId="77777777" w:rsidR="00525FF3" w:rsidRDefault="00525FF3">
            <w:pPr>
              <w:pStyle w:val="a0"/>
              <w:jc w:val="center"/>
              <w:rPr>
                <w:rFonts w:eastAsia="宋体"/>
                <w:lang w:eastAsia="zh-CN"/>
              </w:rPr>
            </w:pPr>
          </w:p>
        </w:tc>
      </w:tr>
      <w:tr w:rsidR="00525FF3" w14:paraId="6939F99C" w14:textId="77777777">
        <w:trPr>
          <w:trHeight w:val="561"/>
        </w:trPr>
        <w:tc>
          <w:tcPr>
            <w:tcW w:w="890" w:type="dxa"/>
            <w:vAlign w:val="center"/>
          </w:tcPr>
          <w:p w14:paraId="23CF8E2C" w14:textId="77777777" w:rsidR="00525FF3" w:rsidRDefault="00000000">
            <w:pPr>
              <w:pStyle w:val="a0"/>
              <w:jc w:val="center"/>
              <w:rPr>
                <w:rFonts w:eastAsia="宋体"/>
                <w:lang w:eastAsia="zh-CN"/>
              </w:rPr>
            </w:pPr>
            <w:r>
              <w:rPr>
                <w:rFonts w:eastAsia="宋体" w:hint="eastAsia"/>
                <w:lang w:eastAsia="zh-CN"/>
              </w:rPr>
              <w:t>6</w:t>
            </w:r>
          </w:p>
        </w:tc>
        <w:tc>
          <w:tcPr>
            <w:tcW w:w="2749" w:type="dxa"/>
            <w:vAlign w:val="center"/>
          </w:tcPr>
          <w:p w14:paraId="6C8DE9A0" w14:textId="77777777" w:rsidR="00525FF3" w:rsidRDefault="00000000">
            <w:pPr>
              <w:pStyle w:val="a0"/>
              <w:jc w:val="center"/>
              <w:rPr>
                <w:rFonts w:eastAsia="宋体"/>
                <w:lang w:eastAsia="zh-CN"/>
              </w:rPr>
            </w:pPr>
            <w:r>
              <w:rPr>
                <w:rFonts w:eastAsia="宋体" w:hint="eastAsia"/>
                <w:lang w:eastAsia="zh-CN"/>
              </w:rPr>
              <w:t>设备安装</w:t>
            </w:r>
          </w:p>
        </w:tc>
        <w:tc>
          <w:tcPr>
            <w:tcW w:w="1811" w:type="dxa"/>
            <w:vAlign w:val="center"/>
          </w:tcPr>
          <w:p w14:paraId="1B488F72" w14:textId="77777777" w:rsidR="00525FF3" w:rsidRDefault="00525FF3">
            <w:pPr>
              <w:pStyle w:val="a0"/>
              <w:jc w:val="center"/>
              <w:rPr>
                <w:rFonts w:eastAsia="宋体"/>
                <w:lang w:eastAsia="zh-CN"/>
              </w:rPr>
            </w:pPr>
          </w:p>
        </w:tc>
        <w:tc>
          <w:tcPr>
            <w:tcW w:w="1816" w:type="dxa"/>
            <w:vAlign w:val="center"/>
          </w:tcPr>
          <w:p w14:paraId="49B3C6AE" w14:textId="77777777" w:rsidR="00525FF3" w:rsidRDefault="00525FF3">
            <w:pPr>
              <w:pStyle w:val="a0"/>
              <w:jc w:val="center"/>
              <w:rPr>
                <w:rFonts w:eastAsia="宋体"/>
                <w:lang w:eastAsia="zh-CN"/>
              </w:rPr>
            </w:pPr>
          </w:p>
        </w:tc>
        <w:tc>
          <w:tcPr>
            <w:tcW w:w="1817" w:type="dxa"/>
            <w:vAlign w:val="center"/>
          </w:tcPr>
          <w:p w14:paraId="10D9D8E1" w14:textId="77777777" w:rsidR="00525FF3" w:rsidRDefault="00525FF3">
            <w:pPr>
              <w:pStyle w:val="a0"/>
              <w:jc w:val="center"/>
              <w:rPr>
                <w:rFonts w:eastAsia="宋体"/>
                <w:lang w:eastAsia="zh-CN"/>
              </w:rPr>
            </w:pPr>
          </w:p>
        </w:tc>
        <w:tc>
          <w:tcPr>
            <w:tcW w:w="1817" w:type="dxa"/>
            <w:vAlign w:val="center"/>
          </w:tcPr>
          <w:p w14:paraId="1061F726"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19532441" w14:textId="77777777" w:rsidR="00525FF3" w:rsidRDefault="00000000">
            <w:pPr>
              <w:pStyle w:val="a0"/>
              <w:jc w:val="center"/>
              <w:rPr>
                <w:rFonts w:eastAsia="宋体"/>
                <w:lang w:eastAsia="zh-CN"/>
              </w:rPr>
            </w:pPr>
            <w:r>
              <w:rPr>
                <w:rFonts w:ascii="Arial" w:eastAsia="宋体" w:hAnsi="Arial" w:cs="Arial"/>
                <w:lang w:eastAsia="zh-CN"/>
              </w:rPr>
              <w:t>√</w:t>
            </w:r>
          </w:p>
        </w:tc>
        <w:tc>
          <w:tcPr>
            <w:tcW w:w="1823" w:type="dxa"/>
            <w:vAlign w:val="center"/>
          </w:tcPr>
          <w:p w14:paraId="25A294FA" w14:textId="77777777" w:rsidR="00525FF3" w:rsidRDefault="00525FF3">
            <w:pPr>
              <w:pStyle w:val="a0"/>
              <w:jc w:val="center"/>
              <w:rPr>
                <w:rFonts w:eastAsia="宋体"/>
                <w:lang w:eastAsia="zh-CN"/>
              </w:rPr>
            </w:pPr>
          </w:p>
        </w:tc>
      </w:tr>
      <w:tr w:rsidR="00525FF3" w14:paraId="7DD14B84" w14:textId="77777777">
        <w:trPr>
          <w:trHeight w:val="561"/>
        </w:trPr>
        <w:tc>
          <w:tcPr>
            <w:tcW w:w="890" w:type="dxa"/>
            <w:vAlign w:val="center"/>
          </w:tcPr>
          <w:p w14:paraId="7029B7C0" w14:textId="77777777" w:rsidR="00525FF3" w:rsidRDefault="00000000">
            <w:pPr>
              <w:pStyle w:val="a0"/>
              <w:jc w:val="center"/>
              <w:rPr>
                <w:rFonts w:eastAsia="宋体"/>
                <w:lang w:eastAsia="zh-CN"/>
              </w:rPr>
            </w:pPr>
            <w:r>
              <w:rPr>
                <w:rFonts w:eastAsia="宋体" w:hint="eastAsia"/>
                <w:lang w:eastAsia="zh-CN"/>
              </w:rPr>
              <w:t>7</w:t>
            </w:r>
          </w:p>
        </w:tc>
        <w:tc>
          <w:tcPr>
            <w:tcW w:w="2749" w:type="dxa"/>
            <w:vAlign w:val="center"/>
          </w:tcPr>
          <w:p w14:paraId="0B7B380A" w14:textId="77777777" w:rsidR="00525FF3" w:rsidRDefault="00000000">
            <w:pPr>
              <w:pStyle w:val="a0"/>
              <w:jc w:val="center"/>
              <w:rPr>
                <w:rFonts w:eastAsia="宋体"/>
                <w:lang w:eastAsia="zh-CN"/>
              </w:rPr>
            </w:pPr>
            <w:r>
              <w:rPr>
                <w:rFonts w:eastAsia="宋体" w:hint="eastAsia"/>
                <w:lang w:eastAsia="zh-CN"/>
              </w:rPr>
              <w:t>设备调试</w:t>
            </w:r>
          </w:p>
        </w:tc>
        <w:tc>
          <w:tcPr>
            <w:tcW w:w="1811" w:type="dxa"/>
            <w:vAlign w:val="center"/>
          </w:tcPr>
          <w:p w14:paraId="112191B5" w14:textId="77777777" w:rsidR="00525FF3" w:rsidRDefault="00525FF3">
            <w:pPr>
              <w:pStyle w:val="a0"/>
              <w:jc w:val="center"/>
              <w:rPr>
                <w:rFonts w:eastAsia="宋体"/>
                <w:lang w:eastAsia="zh-CN"/>
              </w:rPr>
            </w:pPr>
          </w:p>
        </w:tc>
        <w:tc>
          <w:tcPr>
            <w:tcW w:w="1816" w:type="dxa"/>
            <w:vAlign w:val="center"/>
          </w:tcPr>
          <w:p w14:paraId="4FDF7776" w14:textId="77777777" w:rsidR="00525FF3" w:rsidRDefault="00525FF3">
            <w:pPr>
              <w:pStyle w:val="a0"/>
              <w:jc w:val="center"/>
              <w:rPr>
                <w:rFonts w:eastAsia="宋体"/>
                <w:lang w:eastAsia="zh-CN"/>
              </w:rPr>
            </w:pPr>
          </w:p>
        </w:tc>
        <w:tc>
          <w:tcPr>
            <w:tcW w:w="1817" w:type="dxa"/>
            <w:vAlign w:val="center"/>
          </w:tcPr>
          <w:p w14:paraId="4AF6D83C" w14:textId="77777777" w:rsidR="00525FF3" w:rsidRDefault="00525FF3">
            <w:pPr>
              <w:pStyle w:val="a0"/>
              <w:jc w:val="center"/>
              <w:rPr>
                <w:rFonts w:eastAsia="宋体"/>
                <w:lang w:eastAsia="zh-CN"/>
              </w:rPr>
            </w:pPr>
          </w:p>
        </w:tc>
        <w:tc>
          <w:tcPr>
            <w:tcW w:w="1817" w:type="dxa"/>
            <w:vAlign w:val="center"/>
          </w:tcPr>
          <w:p w14:paraId="7AD264FD" w14:textId="77777777" w:rsidR="00525FF3" w:rsidRDefault="00000000">
            <w:pPr>
              <w:pStyle w:val="a0"/>
              <w:jc w:val="center"/>
              <w:rPr>
                <w:rFonts w:eastAsia="宋体"/>
                <w:lang w:eastAsia="zh-CN"/>
              </w:rPr>
            </w:pPr>
            <w:r>
              <w:rPr>
                <w:rFonts w:ascii="Arial" w:eastAsia="宋体" w:hAnsi="Arial" w:cs="Arial"/>
                <w:lang w:eastAsia="zh-CN"/>
              </w:rPr>
              <w:t>√</w:t>
            </w:r>
          </w:p>
        </w:tc>
        <w:tc>
          <w:tcPr>
            <w:tcW w:w="1817" w:type="dxa"/>
            <w:vAlign w:val="center"/>
          </w:tcPr>
          <w:p w14:paraId="74792D07" w14:textId="77777777" w:rsidR="00525FF3" w:rsidRDefault="00000000">
            <w:pPr>
              <w:pStyle w:val="a0"/>
              <w:jc w:val="center"/>
              <w:rPr>
                <w:rFonts w:eastAsia="宋体"/>
                <w:lang w:eastAsia="zh-CN"/>
              </w:rPr>
            </w:pPr>
            <w:r>
              <w:rPr>
                <w:rFonts w:ascii="Arial" w:eastAsia="宋体" w:hAnsi="Arial" w:cs="Arial"/>
                <w:lang w:eastAsia="zh-CN"/>
              </w:rPr>
              <w:t>√</w:t>
            </w:r>
          </w:p>
        </w:tc>
        <w:tc>
          <w:tcPr>
            <w:tcW w:w="1823" w:type="dxa"/>
            <w:vAlign w:val="center"/>
          </w:tcPr>
          <w:p w14:paraId="67C14DC4" w14:textId="77777777" w:rsidR="00525FF3" w:rsidRDefault="00525FF3">
            <w:pPr>
              <w:pStyle w:val="a0"/>
              <w:jc w:val="center"/>
              <w:rPr>
                <w:rFonts w:eastAsia="宋体"/>
                <w:lang w:eastAsia="zh-CN"/>
              </w:rPr>
            </w:pPr>
          </w:p>
        </w:tc>
      </w:tr>
      <w:tr w:rsidR="00525FF3" w14:paraId="1904A16D" w14:textId="77777777">
        <w:trPr>
          <w:trHeight w:val="561"/>
        </w:trPr>
        <w:tc>
          <w:tcPr>
            <w:tcW w:w="890" w:type="dxa"/>
            <w:vAlign w:val="center"/>
          </w:tcPr>
          <w:p w14:paraId="614AF5B2" w14:textId="77777777" w:rsidR="00525FF3" w:rsidRDefault="00000000">
            <w:pPr>
              <w:pStyle w:val="a0"/>
              <w:jc w:val="center"/>
              <w:rPr>
                <w:rFonts w:eastAsia="宋体"/>
                <w:lang w:eastAsia="zh-CN"/>
              </w:rPr>
            </w:pPr>
            <w:r>
              <w:rPr>
                <w:rFonts w:eastAsia="宋体" w:hint="eastAsia"/>
                <w:lang w:eastAsia="zh-CN"/>
              </w:rPr>
              <w:t>8</w:t>
            </w:r>
          </w:p>
        </w:tc>
        <w:tc>
          <w:tcPr>
            <w:tcW w:w="2749" w:type="dxa"/>
            <w:vAlign w:val="center"/>
          </w:tcPr>
          <w:p w14:paraId="13C0997D" w14:textId="77777777" w:rsidR="00525FF3" w:rsidRDefault="00000000">
            <w:pPr>
              <w:pStyle w:val="a0"/>
              <w:jc w:val="center"/>
              <w:rPr>
                <w:rFonts w:eastAsia="宋体"/>
                <w:lang w:eastAsia="zh-CN"/>
              </w:rPr>
            </w:pPr>
            <w:r>
              <w:rPr>
                <w:rFonts w:eastAsia="宋体" w:hint="eastAsia"/>
                <w:lang w:eastAsia="zh-CN"/>
              </w:rPr>
              <w:t>设备试运行</w:t>
            </w:r>
          </w:p>
        </w:tc>
        <w:tc>
          <w:tcPr>
            <w:tcW w:w="1811" w:type="dxa"/>
            <w:vAlign w:val="center"/>
          </w:tcPr>
          <w:p w14:paraId="5ECD127F" w14:textId="77777777" w:rsidR="00525FF3" w:rsidRDefault="00525FF3">
            <w:pPr>
              <w:pStyle w:val="a0"/>
              <w:jc w:val="center"/>
              <w:rPr>
                <w:rFonts w:eastAsia="宋体"/>
                <w:lang w:eastAsia="zh-CN"/>
              </w:rPr>
            </w:pPr>
          </w:p>
        </w:tc>
        <w:tc>
          <w:tcPr>
            <w:tcW w:w="1816" w:type="dxa"/>
            <w:vAlign w:val="center"/>
          </w:tcPr>
          <w:p w14:paraId="7C4B73EA" w14:textId="77777777" w:rsidR="00525FF3" w:rsidRDefault="00525FF3">
            <w:pPr>
              <w:pStyle w:val="a0"/>
              <w:jc w:val="center"/>
              <w:rPr>
                <w:rFonts w:eastAsia="宋体"/>
                <w:lang w:eastAsia="zh-CN"/>
              </w:rPr>
            </w:pPr>
          </w:p>
        </w:tc>
        <w:tc>
          <w:tcPr>
            <w:tcW w:w="1817" w:type="dxa"/>
            <w:vAlign w:val="center"/>
          </w:tcPr>
          <w:p w14:paraId="75AAD9C8" w14:textId="77777777" w:rsidR="00525FF3" w:rsidRDefault="00525FF3">
            <w:pPr>
              <w:pStyle w:val="a0"/>
              <w:jc w:val="center"/>
              <w:rPr>
                <w:rFonts w:eastAsia="宋体"/>
                <w:lang w:eastAsia="zh-CN"/>
              </w:rPr>
            </w:pPr>
          </w:p>
        </w:tc>
        <w:tc>
          <w:tcPr>
            <w:tcW w:w="1817" w:type="dxa"/>
            <w:vAlign w:val="center"/>
          </w:tcPr>
          <w:p w14:paraId="3671BE93" w14:textId="77777777" w:rsidR="00525FF3" w:rsidRDefault="00525FF3">
            <w:pPr>
              <w:pStyle w:val="a0"/>
              <w:jc w:val="center"/>
              <w:rPr>
                <w:rFonts w:eastAsia="宋体"/>
                <w:lang w:eastAsia="zh-CN"/>
              </w:rPr>
            </w:pPr>
          </w:p>
        </w:tc>
        <w:tc>
          <w:tcPr>
            <w:tcW w:w="1817" w:type="dxa"/>
            <w:vAlign w:val="center"/>
          </w:tcPr>
          <w:p w14:paraId="44A8DD0D" w14:textId="77777777" w:rsidR="00525FF3" w:rsidRDefault="00000000">
            <w:pPr>
              <w:pStyle w:val="a0"/>
              <w:jc w:val="center"/>
              <w:rPr>
                <w:rFonts w:eastAsia="宋体"/>
                <w:lang w:eastAsia="zh-CN"/>
              </w:rPr>
            </w:pPr>
            <w:r>
              <w:rPr>
                <w:rFonts w:ascii="Arial" w:eastAsia="宋体" w:hAnsi="Arial" w:cs="Arial"/>
                <w:lang w:eastAsia="zh-CN"/>
              </w:rPr>
              <w:t>√</w:t>
            </w:r>
          </w:p>
        </w:tc>
        <w:tc>
          <w:tcPr>
            <w:tcW w:w="1823" w:type="dxa"/>
            <w:vAlign w:val="center"/>
          </w:tcPr>
          <w:p w14:paraId="1D3518C9" w14:textId="77777777" w:rsidR="00525FF3" w:rsidRDefault="00525FF3">
            <w:pPr>
              <w:pStyle w:val="a0"/>
              <w:jc w:val="center"/>
              <w:rPr>
                <w:rFonts w:eastAsia="宋体"/>
                <w:lang w:eastAsia="zh-CN"/>
              </w:rPr>
            </w:pPr>
          </w:p>
        </w:tc>
      </w:tr>
      <w:tr w:rsidR="00525FF3" w14:paraId="25710338" w14:textId="77777777">
        <w:trPr>
          <w:trHeight w:val="587"/>
        </w:trPr>
        <w:tc>
          <w:tcPr>
            <w:tcW w:w="890" w:type="dxa"/>
            <w:vAlign w:val="center"/>
          </w:tcPr>
          <w:p w14:paraId="61B1943C" w14:textId="77777777" w:rsidR="00525FF3" w:rsidRDefault="00000000">
            <w:pPr>
              <w:pStyle w:val="a0"/>
              <w:jc w:val="center"/>
              <w:rPr>
                <w:rFonts w:eastAsia="宋体"/>
                <w:lang w:eastAsia="zh-CN"/>
              </w:rPr>
            </w:pPr>
            <w:r>
              <w:rPr>
                <w:rFonts w:eastAsia="宋体" w:hint="eastAsia"/>
                <w:lang w:eastAsia="zh-CN"/>
              </w:rPr>
              <w:t>9</w:t>
            </w:r>
          </w:p>
        </w:tc>
        <w:tc>
          <w:tcPr>
            <w:tcW w:w="2749" w:type="dxa"/>
            <w:vAlign w:val="center"/>
          </w:tcPr>
          <w:p w14:paraId="7490A021" w14:textId="77777777" w:rsidR="00525FF3" w:rsidRDefault="00000000">
            <w:pPr>
              <w:pStyle w:val="a0"/>
              <w:jc w:val="center"/>
              <w:rPr>
                <w:rFonts w:eastAsia="宋体"/>
                <w:lang w:eastAsia="zh-CN"/>
              </w:rPr>
            </w:pPr>
            <w:r>
              <w:rPr>
                <w:rFonts w:eastAsia="宋体" w:hint="eastAsia"/>
                <w:lang w:eastAsia="zh-CN"/>
              </w:rPr>
              <w:t>项目验收</w:t>
            </w:r>
          </w:p>
        </w:tc>
        <w:tc>
          <w:tcPr>
            <w:tcW w:w="1811" w:type="dxa"/>
            <w:vAlign w:val="center"/>
          </w:tcPr>
          <w:p w14:paraId="6B5C0620" w14:textId="77777777" w:rsidR="00525FF3" w:rsidRDefault="00525FF3">
            <w:pPr>
              <w:pStyle w:val="a0"/>
              <w:jc w:val="center"/>
              <w:rPr>
                <w:rFonts w:eastAsia="宋体"/>
                <w:lang w:eastAsia="zh-CN"/>
              </w:rPr>
            </w:pPr>
          </w:p>
        </w:tc>
        <w:tc>
          <w:tcPr>
            <w:tcW w:w="1816" w:type="dxa"/>
            <w:vAlign w:val="center"/>
          </w:tcPr>
          <w:p w14:paraId="4463E872" w14:textId="77777777" w:rsidR="00525FF3" w:rsidRDefault="00525FF3">
            <w:pPr>
              <w:pStyle w:val="a0"/>
              <w:jc w:val="center"/>
              <w:rPr>
                <w:rFonts w:eastAsia="宋体"/>
                <w:lang w:eastAsia="zh-CN"/>
              </w:rPr>
            </w:pPr>
          </w:p>
        </w:tc>
        <w:tc>
          <w:tcPr>
            <w:tcW w:w="1817" w:type="dxa"/>
            <w:vAlign w:val="center"/>
          </w:tcPr>
          <w:p w14:paraId="47D929C4" w14:textId="77777777" w:rsidR="00525FF3" w:rsidRDefault="00525FF3">
            <w:pPr>
              <w:pStyle w:val="a0"/>
              <w:jc w:val="center"/>
              <w:rPr>
                <w:rFonts w:eastAsia="宋体"/>
                <w:lang w:eastAsia="zh-CN"/>
              </w:rPr>
            </w:pPr>
          </w:p>
        </w:tc>
        <w:tc>
          <w:tcPr>
            <w:tcW w:w="1817" w:type="dxa"/>
            <w:vAlign w:val="center"/>
          </w:tcPr>
          <w:p w14:paraId="71242190" w14:textId="77777777" w:rsidR="00525FF3" w:rsidRDefault="00525FF3">
            <w:pPr>
              <w:pStyle w:val="a0"/>
              <w:jc w:val="center"/>
              <w:rPr>
                <w:rFonts w:eastAsia="宋体"/>
                <w:lang w:eastAsia="zh-CN"/>
              </w:rPr>
            </w:pPr>
          </w:p>
        </w:tc>
        <w:tc>
          <w:tcPr>
            <w:tcW w:w="1817" w:type="dxa"/>
            <w:vAlign w:val="center"/>
          </w:tcPr>
          <w:p w14:paraId="12287798" w14:textId="77777777" w:rsidR="00525FF3" w:rsidRDefault="00525FF3">
            <w:pPr>
              <w:pStyle w:val="a0"/>
              <w:jc w:val="center"/>
              <w:rPr>
                <w:rFonts w:eastAsia="宋体"/>
                <w:lang w:eastAsia="zh-CN"/>
              </w:rPr>
            </w:pPr>
          </w:p>
        </w:tc>
        <w:tc>
          <w:tcPr>
            <w:tcW w:w="1823" w:type="dxa"/>
            <w:vAlign w:val="center"/>
          </w:tcPr>
          <w:p w14:paraId="3580B373" w14:textId="77777777" w:rsidR="00525FF3" w:rsidRDefault="00000000">
            <w:pPr>
              <w:pStyle w:val="a0"/>
              <w:jc w:val="center"/>
              <w:rPr>
                <w:rFonts w:eastAsia="宋体"/>
                <w:lang w:eastAsia="zh-CN"/>
              </w:rPr>
            </w:pPr>
            <w:r>
              <w:rPr>
                <w:rFonts w:ascii="Arial" w:eastAsia="宋体" w:hAnsi="Arial" w:cs="Arial"/>
                <w:lang w:eastAsia="zh-CN"/>
              </w:rPr>
              <w:t>√</w:t>
            </w:r>
          </w:p>
        </w:tc>
      </w:tr>
    </w:tbl>
    <w:p w14:paraId="7B9536E9" w14:textId="77777777" w:rsidR="00525FF3" w:rsidRDefault="00525FF3">
      <w:pPr>
        <w:pStyle w:val="a0"/>
        <w:rPr>
          <w:rFonts w:eastAsia="宋体"/>
          <w:lang w:eastAsia="zh-CN"/>
        </w:rPr>
      </w:pPr>
    </w:p>
    <w:p w14:paraId="266871FF" w14:textId="77777777" w:rsidR="00525FF3" w:rsidRDefault="00525FF3">
      <w:pPr>
        <w:rPr>
          <w:rFonts w:eastAsia="宋体"/>
          <w:lang w:eastAsia="zh-CN"/>
        </w:rPr>
        <w:sectPr w:rsidR="00525FF3">
          <w:pgSz w:w="16838" w:h="11906" w:orient="landscape"/>
          <w:pgMar w:top="1134" w:right="1134" w:bottom="1134" w:left="1134" w:header="709" w:footer="850" w:gutter="0"/>
          <w:cols w:space="720"/>
        </w:sectPr>
      </w:pPr>
    </w:p>
    <w:p w14:paraId="0FEA061A" w14:textId="3DB7DBB6" w:rsidR="00525FF3" w:rsidRDefault="00070599">
      <w:pPr>
        <w:pStyle w:val="1"/>
        <w:numPr>
          <w:ilvl w:val="0"/>
          <w:numId w:val="1"/>
        </w:numPr>
        <w:spacing w:before="120" w:after="120" w:line="360" w:lineRule="auto"/>
        <w:ind w:leftChars="0" w:firstLine="0"/>
        <w:rPr>
          <w:lang w:eastAsia="zh-CN"/>
        </w:rPr>
      </w:pPr>
      <w:r>
        <w:rPr>
          <w:rFonts w:hint="eastAsia"/>
          <w:lang w:eastAsia="zh-CN"/>
        </w:rPr>
        <w:lastRenderedPageBreak/>
        <w:t>现场点位图</w:t>
      </w:r>
    </w:p>
    <w:p w14:paraId="1FF8CB58" w14:textId="77777777" w:rsidR="00525FF3" w:rsidRDefault="00000000">
      <w:pPr>
        <w:rPr>
          <w:lang w:eastAsia="zh-CN"/>
        </w:rPr>
        <w:sectPr w:rsidR="00525FF3">
          <w:pgSz w:w="11906" w:h="16838"/>
          <w:pgMar w:top="1134" w:right="1134" w:bottom="1134" w:left="1134" w:header="709" w:footer="850" w:gutter="0"/>
          <w:cols w:space="720"/>
        </w:sectPr>
      </w:pPr>
      <w:r>
        <w:rPr>
          <w:noProof/>
        </w:rPr>
        <w:drawing>
          <wp:inline distT="0" distB="0" distL="114300" distR="114300" wp14:anchorId="699C5BEE" wp14:editId="2E7FABF4">
            <wp:extent cx="6118860" cy="8076565"/>
            <wp:effectExtent l="0" t="0" r="7620" b="63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6118860" cy="8076565"/>
                    </a:xfrm>
                    <a:prstGeom prst="rect">
                      <a:avLst/>
                    </a:prstGeom>
                    <a:noFill/>
                    <a:ln>
                      <a:noFill/>
                    </a:ln>
                  </pic:spPr>
                </pic:pic>
              </a:graphicData>
            </a:graphic>
          </wp:inline>
        </w:drawing>
      </w:r>
      <w:r>
        <w:rPr>
          <w:rFonts w:eastAsia="宋体" w:hint="eastAsia"/>
          <w:lang w:eastAsia="zh-CN"/>
        </w:rPr>
        <w:br w:type="page"/>
      </w:r>
    </w:p>
    <w:p w14:paraId="269DB5C7" w14:textId="77777777" w:rsidR="00525FF3" w:rsidRDefault="00525FF3">
      <w:pPr>
        <w:pStyle w:val="a0"/>
        <w:rPr>
          <w:lang w:eastAsia="zh-CN"/>
        </w:rPr>
      </w:pPr>
    </w:p>
    <w:p w14:paraId="0D7FB5F6" w14:textId="77777777" w:rsidR="00525FF3" w:rsidRDefault="00525FF3">
      <w:pPr>
        <w:rPr>
          <w:lang w:eastAsia="zh-CN"/>
        </w:rPr>
      </w:pPr>
    </w:p>
    <w:p w14:paraId="777468FE" w14:textId="11BB83FA" w:rsidR="00525FF3" w:rsidRDefault="00296BE1">
      <w:pPr>
        <w:pStyle w:val="1"/>
        <w:spacing w:before="120" w:after="120" w:line="360" w:lineRule="auto"/>
        <w:ind w:leftChars="0" w:firstLine="0"/>
        <w:rPr>
          <w:lang w:eastAsia="zh-CN"/>
        </w:rPr>
      </w:pPr>
      <w:r>
        <w:rPr>
          <w:rFonts w:hint="eastAsia"/>
          <w:lang w:eastAsia="zh-CN"/>
        </w:rPr>
        <w:t>6</w:t>
      </w:r>
      <w:r w:rsidR="00000000">
        <w:rPr>
          <w:rFonts w:hint="eastAsia"/>
          <w:lang w:eastAsia="zh-CN"/>
        </w:rPr>
        <w:t xml:space="preserve">. </w:t>
      </w:r>
      <w:r w:rsidR="00070599">
        <w:rPr>
          <w:rFonts w:hint="eastAsia"/>
          <w:lang w:eastAsia="zh-CN"/>
        </w:rPr>
        <w:t>现场布置要求</w:t>
      </w:r>
    </w:p>
    <w:p w14:paraId="47ECD52E" w14:textId="6208A272" w:rsidR="00525FF3" w:rsidRDefault="00296BE1">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1、</w:t>
      </w:r>
      <w:r w:rsidR="00000000">
        <w:rPr>
          <w:rFonts w:ascii="宋体" w:eastAsia="宋体" w:hAnsi="宋体" w:cs="宋体" w:hint="eastAsia"/>
          <w:b/>
          <w:bCs/>
          <w:sz w:val="28"/>
          <w:szCs w:val="28"/>
          <w:lang w:eastAsia="zh-CN"/>
        </w:rPr>
        <w:t>电线、电缆敷设</w:t>
      </w:r>
    </w:p>
    <w:p w14:paraId="6610E653" w14:textId="004CD70B" w:rsidR="00525FF3" w:rsidRDefault="00296BE1" w:rsidP="00296BE1">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线缆布放前应核对规格、型号、路由及位置，必须与</w:t>
      </w:r>
      <w:r>
        <w:rPr>
          <w:rFonts w:ascii="宋体" w:eastAsia="宋体" w:hAnsi="宋体" w:cs="宋体" w:hint="eastAsia"/>
          <w:sz w:val="28"/>
          <w:szCs w:val="28"/>
          <w:lang w:eastAsia="zh-CN"/>
        </w:rPr>
        <w:t>清单</w:t>
      </w:r>
      <w:r>
        <w:rPr>
          <w:rFonts w:ascii="宋体" w:eastAsia="宋体" w:hAnsi="宋体" w:cs="宋体" w:hint="eastAsia"/>
          <w:sz w:val="28"/>
          <w:szCs w:val="28"/>
          <w:lang w:eastAsia="zh-CN"/>
        </w:rPr>
        <w:t>相符。</w:t>
      </w:r>
    </w:p>
    <w:p w14:paraId="6C54BA4D"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（1）线缆的端接</w:t>
      </w:r>
    </w:p>
    <w:p w14:paraId="097C095F"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a线缆在端接前，必须检查标签颜色和数字含义，并按顺序端接。</w:t>
      </w:r>
    </w:p>
    <w:p w14:paraId="76803C7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b线缆中间不得产生接头现象。</w:t>
      </w:r>
    </w:p>
    <w:p w14:paraId="309D12A7"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c线缆终端处必须卡接牢固，接触良好。</w:t>
      </w:r>
    </w:p>
    <w:p w14:paraId="14E14DBD"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d线缆终端须符合设计和厂家安装手册要求。</w:t>
      </w:r>
    </w:p>
    <w:p w14:paraId="22700090"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e双绞电缆与插接件连接应认准线号、线位色标，不得颠倒和错接。</w:t>
      </w:r>
    </w:p>
    <w:p w14:paraId="3DD250EE"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f双绞电缆芯线终端须符合下列要求：</w:t>
      </w:r>
    </w:p>
    <w:p w14:paraId="48779247"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端接时每对双绞线应尽量保持绞结形态。双绞线再与信息插座(rj45)相连时，必须按色标和线对顺序进行卡接。插座类型、色标和编号须符合设计要求。双绞电缆与接线模块(rj45)卡接时，应按设计和厂家规定进行操作。</w:t>
      </w:r>
    </w:p>
    <w:p w14:paraId="2E338323"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g光缆芯线终端须符合下列要求：</w:t>
      </w:r>
    </w:p>
    <w:p w14:paraId="093AAB49"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采用光纤连接盒对光缆芯线接续、保护，在连接盒中光纤应能得到足够的弯曲半径。连接盒面板必须附加标识，按设计要求跳线。光纤接续损耗值，须符合规定。</w:t>
      </w:r>
    </w:p>
    <w:p w14:paraId="2AC9D3A2"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h各类跳线的端接</w:t>
      </w:r>
    </w:p>
    <w:p w14:paraId="1BC8A59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各类跳线线缆和接插件间接触良好，接线无误，标志齐全。跳线选用类型须符合系统设计要求。各类跳线长度须符合设计要求，一般双绞电缆不得超过5m，光缆不得超过10m。</w:t>
      </w:r>
    </w:p>
    <w:p w14:paraId="7B85BDD0"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(2)设备安装调试</w:t>
      </w:r>
    </w:p>
    <w:p w14:paraId="54CFCF98"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1、摄像头安装前检查</w:t>
      </w:r>
    </w:p>
    <w:p w14:paraId="435BDDF3"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a将摄像头逐个通电进行检测和初调；</w:t>
      </w:r>
    </w:p>
    <w:p w14:paraId="365E840D"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b检查摄像头的参数是否符合要求；</w:t>
      </w:r>
    </w:p>
    <w:p w14:paraId="62FCB938"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c检查摄像头与支架或云台的安装尺寸。</w:t>
      </w:r>
    </w:p>
    <w:p w14:paraId="145A72A9"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2、摄像头的安装</w:t>
      </w:r>
    </w:p>
    <w:p w14:paraId="6CED84A6"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a在高压带电设备附近安装摄像头时，应根据带电设备的要求，确定安全距离；</w:t>
      </w:r>
    </w:p>
    <w:p w14:paraId="6F06CA8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b各摄像头装置的安装应牢靠、稳固；</w:t>
      </w:r>
    </w:p>
    <w:p w14:paraId="7295023F"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c先对摄像头通电试看、细调，检查各项功能，观察监视区域的覆盖范围和角度，符合要求后再安装固定；</w:t>
      </w:r>
    </w:p>
    <w:p w14:paraId="59841D4D"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d从摄像头引出的电缆，不得影响摄像头的转动。摄像头的电缆和电源线均应固定，</w:t>
      </w:r>
      <w:proofErr w:type="gramStart"/>
      <w:r>
        <w:rPr>
          <w:rFonts w:ascii="宋体" w:eastAsia="宋体" w:hAnsi="宋体" w:cs="宋体" w:hint="eastAsia"/>
          <w:sz w:val="28"/>
          <w:szCs w:val="28"/>
          <w:lang w:eastAsia="zh-CN"/>
        </w:rPr>
        <w:t>不</w:t>
      </w:r>
      <w:proofErr w:type="gramEnd"/>
      <w:r>
        <w:rPr>
          <w:rFonts w:ascii="宋体" w:eastAsia="宋体" w:hAnsi="宋体" w:cs="宋体" w:hint="eastAsia"/>
          <w:sz w:val="28"/>
          <w:szCs w:val="28"/>
          <w:lang w:eastAsia="zh-CN"/>
        </w:rPr>
        <w:t>得用插头承受电缆的自重；</w:t>
      </w:r>
    </w:p>
    <w:p w14:paraId="3C64FAE6"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3、赛场电脑安装前检查</w:t>
      </w:r>
    </w:p>
    <w:p w14:paraId="08FA20ED"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a将赛场电脑逐个通电进行检测；</w:t>
      </w:r>
    </w:p>
    <w:p w14:paraId="7ECDCFA1"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b检查赛场电脑的参数是否符合要求；</w:t>
      </w:r>
    </w:p>
    <w:p w14:paraId="38A341C9" w14:textId="77777777" w:rsidR="00525FF3" w:rsidRDefault="00000000">
      <w:pPr>
        <w:pStyle w:val="a0"/>
        <w:spacing w:line="360" w:lineRule="auto"/>
        <w:ind w:firstLineChars="200" w:firstLine="560"/>
        <w:rPr>
          <w:lang w:eastAsia="zh-CN"/>
        </w:rPr>
      </w:pPr>
      <w:r>
        <w:rPr>
          <w:rFonts w:ascii="宋体" w:eastAsia="宋体" w:hAnsi="宋体" w:cs="宋体" w:hint="eastAsia"/>
          <w:sz w:val="28"/>
          <w:szCs w:val="28"/>
          <w:lang w:eastAsia="zh-CN"/>
        </w:rPr>
        <w:t>c检查赛场电脑软件是否安装完成。</w:t>
      </w:r>
    </w:p>
    <w:p w14:paraId="6A1F7DE1"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(3)机架(柜)安装</w:t>
      </w:r>
    </w:p>
    <w:p w14:paraId="552D13F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机架(柜)安装完毕后，水平、</w:t>
      </w:r>
      <w:proofErr w:type="gramStart"/>
      <w:r>
        <w:rPr>
          <w:rFonts w:ascii="宋体" w:eastAsia="宋体" w:hAnsi="宋体" w:cs="宋体" w:hint="eastAsia"/>
          <w:sz w:val="28"/>
          <w:szCs w:val="28"/>
          <w:lang w:eastAsia="zh-CN"/>
        </w:rPr>
        <w:t>垂直度须符合</w:t>
      </w:r>
      <w:proofErr w:type="gramEnd"/>
      <w:r>
        <w:rPr>
          <w:rFonts w:ascii="宋体" w:eastAsia="宋体" w:hAnsi="宋体" w:cs="宋体" w:hint="eastAsia"/>
          <w:sz w:val="28"/>
          <w:szCs w:val="28"/>
          <w:lang w:eastAsia="zh-CN"/>
        </w:rPr>
        <w:t>规范要求。机架(柜)上的各种零件，不得脱落或碰坏，各种标志完整清晰。机架(柜)的安装应牢固，机架(柜)前、后应留有一定的空间，以便于安装和施工。</w:t>
      </w:r>
    </w:p>
    <w:p w14:paraId="3D644599"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(4)管道敷设</w:t>
      </w:r>
    </w:p>
    <w:p w14:paraId="4ACEC803"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1、管道安装施工主要工序流程图如下：</w:t>
      </w:r>
    </w:p>
    <w:p w14:paraId="79DBF53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技术交底→材料检验→测量放线→管道安装→隐蔽验收→交工验收</w:t>
      </w:r>
    </w:p>
    <w:p w14:paraId="065B9F9F" w14:textId="77777777" w:rsidR="00525FF3" w:rsidRDefault="00000000">
      <w:pPr>
        <w:pStyle w:val="2"/>
        <w:rPr>
          <w:lang w:eastAsia="zh-CN"/>
        </w:rPr>
      </w:pPr>
      <w:r>
        <w:rPr>
          <w:rFonts w:hint="eastAsia"/>
          <w:lang w:eastAsia="zh-CN"/>
        </w:rPr>
        <w:t>2</w:t>
      </w:r>
      <w:r>
        <w:rPr>
          <w:rFonts w:hint="eastAsia"/>
          <w:lang w:eastAsia="zh-CN"/>
        </w:rPr>
        <w:t>、材料准备及验收</w:t>
      </w:r>
    </w:p>
    <w:p w14:paraId="04073975"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1)对进场材料进行严格检查，必须符合设计要求。</w:t>
      </w:r>
    </w:p>
    <w:p w14:paraId="2433F4CE"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2)材料在使用前按设计要求核对其规格、材质、型号，材料必须有制造厂的合格证明书或质保书。</w:t>
      </w:r>
    </w:p>
    <w:p w14:paraId="78433842"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3)材料的运输、入库、保管过程中，实施严格的控制措施，每道工序均有交接制度。</w:t>
      </w:r>
    </w:p>
    <w:p w14:paraId="45D2295F"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4)由于本工程涉及材料种类多，因此材料入库后要进行标识和分类、分规格堆放及管理，同时采取防止变形，防止受潮霉变等措施，对材料出库验证并办理相关的领用手续。</w:t>
      </w:r>
    </w:p>
    <w:p w14:paraId="2A8A02D8"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5)材料出库后，在施工现场妥善保管，存放地点安全可靠。材料堆放要求整齐，并挂上标识牌。材料使用前进行严格检查，包括外形检查，附着物的清除。</w:t>
      </w:r>
    </w:p>
    <w:p w14:paraId="0B9BF070" w14:textId="77777777" w:rsidR="00525FF3" w:rsidRDefault="00000000">
      <w:pPr>
        <w:pStyle w:val="2"/>
        <w:rPr>
          <w:lang w:eastAsia="zh-CN"/>
        </w:rPr>
      </w:pPr>
      <w:r>
        <w:rPr>
          <w:rFonts w:hint="eastAsia"/>
          <w:lang w:eastAsia="zh-CN"/>
        </w:rPr>
        <w:t>3</w:t>
      </w:r>
      <w:r>
        <w:rPr>
          <w:rFonts w:hint="eastAsia"/>
          <w:lang w:eastAsia="zh-CN"/>
        </w:rPr>
        <w:t>、电线管敷设</w:t>
      </w:r>
    </w:p>
    <w:p w14:paraId="7863B59A"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a电线管敷设的步骤：配</w:t>
      </w:r>
      <w:proofErr w:type="gramStart"/>
      <w:r>
        <w:rPr>
          <w:rFonts w:ascii="宋体" w:eastAsia="宋体" w:hAnsi="宋体" w:cs="宋体" w:hint="eastAsia"/>
          <w:sz w:val="28"/>
          <w:szCs w:val="28"/>
          <w:lang w:eastAsia="zh-CN"/>
        </w:rPr>
        <w:t>管施工</w:t>
      </w:r>
      <w:proofErr w:type="gramEnd"/>
      <w:r>
        <w:rPr>
          <w:rFonts w:ascii="宋体" w:eastAsia="宋体" w:hAnsi="宋体" w:cs="宋体" w:hint="eastAsia"/>
          <w:sz w:val="28"/>
          <w:szCs w:val="28"/>
          <w:lang w:eastAsia="zh-CN"/>
        </w:rPr>
        <w:t>应先熟悉图纸，确定设备的位置→测量敷设线路长度→配管加工→</w:t>
      </w:r>
      <w:proofErr w:type="gramStart"/>
      <w:r>
        <w:rPr>
          <w:rFonts w:ascii="宋体" w:eastAsia="宋体" w:hAnsi="宋体" w:cs="宋体" w:hint="eastAsia"/>
          <w:sz w:val="28"/>
          <w:szCs w:val="28"/>
          <w:lang w:eastAsia="zh-CN"/>
        </w:rPr>
        <w:t>将管盒按</w:t>
      </w:r>
      <w:proofErr w:type="gramEnd"/>
      <w:r>
        <w:rPr>
          <w:rFonts w:ascii="宋体" w:eastAsia="宋体" w:hAnsi="宋体" w:cs="宋体" w:hint="eastAsia"/>
          <w:sz w:val="28"/>
          <w:szCs w:val="28"/>
          <w:lang w:eastAsia="zh-CN"/>
        </w:rPr>
        <w:t>已确定的位置连起来→管口堵上木塞或废纸，盒内填满废纸或木屑→检查是否有遗漏及设计错误→管与管、管与箱、盒连接处固定。</w:t>
      </w:r>
    </w:p>
    <w:p w14:paraId="243AC8A3"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b电管进入接线盒要顺，在拐角处应设拐角盒。管道应用管卡直接固定在墙上或支架上。成排多根电线管安装时支架间距应一致。</w:t>
      </w:r>
    </w:p>
    <w:p w14:paraId="7E2FDA12"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c当使用细</w:t>
      </w:r>
      <w:proofErr w:type="gramStart"/>
      <w:r>
        <w:rPr>
          <w:rFonts w:ascii="宋体" w:eastAsia="宋体" w:hAnsi="宋体" w:cs="宋体" w:hint="eastAsia"/>
          <w:sz w:val="28"/>
          <w:szCs w:val="28"/>
          <w:lang w:eastAsia="zh-CN"/>
        </w:rPr>
        <w:t>锯齿切管时</w:t>
      </w:r>
      <w:proofErr w:type="gramEnd"/>
      <w:r>
        <w:rPr>
          <w:rFonts w:ascii="宋体" w:eastAsia="宋体" w:hAnsi="宋体" w:cs="宋体" w:hint="eastAsia"/>
          <w:sz w:val="28"/>
          <w:szCs w:val="28"/>
          <w:lang w:eastAsia="zh-CN"/>
        </w:rPr>
        <w:t>，要注意使锯条保持垂直，避免切断处出现马蹄口，当出现马蹄口后，应重新切断。</w:t>
      </w:r>
    </w:p>
    <w:p w14:paraId="0CCDE1F9"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d电线管安装前要求对管道内部清理，并要求断口锉平刮光。</w:t>
      </w:r>
    </w:p>
    <w:p w14:paraId="5162C3A1"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e与设备连接时应使用专用接头，两管拧进管接长度不可小于管接头长度的1/2。</w:t>
      </w:r>
    </w:p>
    <w:p w14:paraId="54F7DDD7"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f电线管弯头制作用弹簧弯管器制作，确保弯管时不出现过大的扁</w:t>
      </w:r>
      <w:proofErr w:type="gramStart"/>
      <w:r>
        <w:rPr>
          <w:rFonts w:ascii="宋体" w:eastAsia="宋体" w:hAnsi="宋体" w:cs="宋体" w:hint="eastAsia"/>
          <w:sz w:val="28"/>
          <w:szCs w:val="28"/>
          <w:lang w:eastAsia="zh-CN"/>
        </w:rPr>
        <w:t>凹</w:t>
      </w:r>
      <w:proofErr w:type="gramEnd"/>
      <w:r>
        <w:rPr>
          <w:rFonts w:ascii="宋体" w:eastAsia="宋体" w:hAnsi="宋体" w:cs="宋体" w:hint="eastAsia"/>
          <w:sz w:val="28"/>
          <w:szCs w:val="28"/>
          <w:lang w:eastAsia="zh-CN"/>
        </w:rPr>
        <w:t>现象。弯管时用力要均匀，弯曲处不应出现裂缝，弯</w:t>
      </w:r>
      <w:proofErr w:type="gramStart"/>
      <w:r>
        <w:rPr>
          <w:rFonts w:ascii="宋体" w:eastAsia="宋体" w:hAnsi="宋体" w:cs="宋体" w:hint="eastAsia"/>
          <w:sz w:val="28"/>
          <w:szCs w:val="28"/>
          <w:lang w:eastAsia="zh-CN"/>
        </w:rPr>
        <w:t>扁程度</w:t>
      </w:r>
      <w:proofErr w:type="gramEnd"/>
      <w:r>
        <w:rPr>
          <w:rFonts w:ascii="宋体" w:eastAsia="宋体" w:hAnsi="宋体" w:cs="宋体" w:hint="eastAsia"/>
          <w:sz w:val="28"/>
          <w:szCs w:val="28"/>
          <w:lang w:eastAsia="zh-CN"/>
        </w:rPr>
        <w:t>不应大于管径的10%。</w:t>
      </w:r>
    </w:p>
    <w:p w14:paraId="44065F97"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g电管之间的连接采用专用束节连接，</w:t>
      </w:r>
      <w:proofErr w:type="gramStart"/>
      <w:r>
        <w:rPr>
          <w:rFonts w:ascii="宋体" w:eastAsia="宋体" w:hAnsi="宋体" w:cs="宋体" w:hint="eastAsia"/>
          <w:sz w:val="28"/>
          <w:szCs w:val="28"/>
          <w:lang w:eastAsia="zh-CN"/>
        </w:rPr>
        <w:t>管端要光滑</w:t>
      </w:r>
      <w:proofErr w:type="gramEnd"/>
      <w:r>
        <w:rPr>
          <w:rFonts w:ascii="宋体" w:eastAsia="宋体" w:hAnsi="宋体" w:cs="宋体" w:hint="eastAsia"/>
          <w:sz w:val="28"/>
          <w:szCs w:val="28"/>
          <w:lang w:eastAsia="zh-CN"/>
        </w:rPr>
        <w:t>平整，管子接头严禁用大号管子代替，对管子应有良好的固定措施。</w:t>
      </w:r>
    </w:p>
    <w:p w14:paraId="438DFF91"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h电管配线与设备连接时，应将电管敷设到设备内，如不能直接进入施工设备，可在电管出口处加防湿软管引入设备接线，另加接地导线。</w:t>
      </w:r>
    </w:p>
    <w:p w14:paraId="3992441A"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(5)验收测试</w:t>
      </w:r>
    </w:p>
    <w:p w14:paraId="3B4B7EE6"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在实施测试前，必须检查并满足：</w:t>
      </w:r>
    </w:p>
    <w:p w14:paraId="5A501525"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需要接地的设备已按规范要求可靠接地。</w:t>
      </w:r>
    </w:p>
    <w:p w14:paraId="4D48133E"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所测试电缆、芯线端接已完成，区分的标志、颜色齐全。</w:t>
      </w:r>
    </w:p>
    <w:p w14:paraId="61171374" w14:textId="77777777" w:rsidR="00525FF3" w:rsidRDefault="00000000">
      <w:pPr>
        <w:spacing w:line="360" w:lineRule="auto"/>
        <w:ind w:firstLineChars="200" w:firstLine="560"/>
        <w:rPr>
          <w:rFonts w:ascii="宋体" w:eastAsia="宋体" w:hAnsi="宋体" w:cs="宋体" w:hint="eastAsia"/>
          <w:sz w:val="28"/>
          <w:szCs w:val="28"/>
          <w:lang w:eastAsia="zh-CN"/>
        </w:rPr>
      </w:pPr>
      <w:proofErr w:type="gramStart"/>
      <w:r>
        <w:rPr>
          <w:rFonts w:ascii="宋体" w:eastAsia="宋体" w:hAnsi="宋体" w:cs="宋体" w:hint="eastAsia"/>
          <w:sz w:val="28"/>
          <w:szCs w:val="28"/>
          <w:lang w:eastAsia="zh-CN"/>
        </w:rPr>
        <w:t>各保护</w:t>
      </w:r>
      <w:proofErr w:type="gramEnd"/>
      <w:r>
        <w:rPr>
          <w:rFonts w:ascii="宋体" w:eastAsia="宋体" w:hAnsi="宋体" w:cs="宋体" w:hint="eastAsia"/>
          <w:sz w:val="28"/>
          <w:szCs w:val="28"/>
          <w:lang w:eastAsia="zh-CN"/>
        </w:rPr>
        <w:t>盖均已安装就绪，各箱、柜内无铁屑，电缆剥皮等杂物。</w:t>
      </w:r>
    </w:p>
    <w:p w14:paraId="4D52327D"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(6)系统检测</w:t>
      </w:r>
    </w:p>
    <w:p w14:paraId="6567CE15"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在水平和垂直线</w:t>
      </w:r>
      <w:proofErr w:type="gramStart"/>
      <w:r>
        <w:rPr>
          <w:rFonts w:ascii="宋体" w:eastAsia="宋体" w:hAnsi="宋体" w:cs="宋体" w:hint="eastAsia"/>
          <w:sz w:val="28"/>
          <w:szCs w:val="28"/>
          <w:lang w:eastAsia="zh-CN"/>
        </w:rPr>
        <w:t>缆</w:t>
      </w:r>
      <w:proofErr w:type="gramEnd"/>
      <w:r>
        <w:rPr>
          <w:rFonts w:ascii="宋体" w:eastAsia="宋体" w:hAnsi="宋体" w:cs="宋体" w:hint="eastAsia"/>
          <w:sz w:val="28"/>
          <w:szCs w:val="28"/>
          <w:lang w:eastAsia="zh-CN"/>
        </w:rPr>
        <w:t>系统安装完成后，采用网络测试仪器进行测试，确保每一对线缆的端</w:t>
      </w:r>
      <w:proofErr w:type="gramStart"/>
      <w:r>
        <w:rPr>
          <w:rFonts w:ascii="宋体" w:eastAsia="宋体" w:hAnsi="宋体" w:cs="宋体" w:hint="eastAsia"/>
          <w:sz w:val="28"/>
          <w:szCs w:val="28"/>
          <w:lang w:eastAsia="zh-CN"/>
        </w:rPr>
        <w:t>接符合</w:t>
      </w:r>
      <w:proofErr w:type="gramEnd"/>
      <w:r>
        <w:rPr>
          <w:rFonts w:ascii="宋体" w:eastAsia="宋体" w:hAnsi="宋体" w:cs="宋体" w:hint="eastAsia"/>
          <w:sz w:val="28"/>
          <w:szCs w:val="28"/>
          <w:lang w:eastAsia="zh-CN"/>
        </w:rPr>
        <w:t>国际标准与规范。在光缆主干系统安装完成后，采用光纤测试仪器进行测试以确保每根光缆的衰减、损耗符合国际标准与规范。</w:t>
      </w:r>
    </w:p>
    <w:p w14:paraId="5A59F250" w14:textId="77777777" w:rsidR="00525FF3" w:rsidRDefault="00000000">
      <w:pPr>
        <w:pStyle w:val="2"/>
        <w:rPr>
          <w:lang w:eastAsia="zh-CN"/>
        </w:rPr>
      </w:pPr>
      <w:r>
        <w:rPr>
          <w:rFonts w:hint="eastAsia"/>
          <w:lang w:eastAsia="zh-CN"/>
        </w:rPr>
        <w:t>4</w:t>
      </w:r>
      <w:r>
        <w:rPr>
          <w:rFonts w:hint="eastAsia"/>
          <w:lang w:eastAsia="zh-CN"/>
        </w:rPr>
        <w:t>．质量管理</w:t>
      </w:r>
    </w:p>
    <w:p w14:paraId="47B1DC7A"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(1)设备、材料质量管理</w:t>
      </w:r>
    </w:p>
    <w:p w14:paraId="0D640000"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建立设备材料采购供应制度，明确专人负责。对无生产许可证，无检测报告，无使用说明书，无合格证无商标的设备材料严禁采购或使用。设备材料进场时应当场进行检查，并如实填写检查记录，不符合有关要求的不得进场安装。严格执行进场报验制度设备材料如不符合产品质量要求，项目部拒绝接受和安装。</w:t>
      </w:r>
    </w:p>
    <w:p w14:paraId="5060C502"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(2)质量管理资料</w:t>
      </w:r>
    </w:p>
    <w:p w14:paraId="2B72C2BB"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按统一质量记录如实填写。</w:t>
      </w:r>
    </w:p>
    <w:p w14:paraId="6CA55413"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质量管理资料不全的工程，不得交付验收。</w:t>
      </w:r>
    </w:p>
    <w:p w14:paraId="1D975C6F"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施工安装质量按规范记录。</w:t>
      </w:r>
    </w:p>
    <w:p w14:paraId="52C1C7CB" w14:textId="77777777" w:rsidR="00525FF3" w:rsidRDefault="00000000">
      <w:pPr>
        <w:pStyle w:val="2"/>
        <w:rPr>
          <w:lang w:eastAsia="zh-CN"/>
        </w:rPr>
      </w:pPr>
      <w:r>
        <w:rPr>
          <w:rFonts w:hint="eastAsia"/>
          <w:lang w:eastAsia="zh-CN"/>
        </w:rPr>
        <w:lastRenderedPageBreak/>
        <w:t>5</w:t>
      </w:r>
      <w:r>
        <w:rPr>
          <w:rFonts w:hint="eastAsia"/>
          <w:lang w:eastAsia="zh-CN"/>
        </w:rPr>
        <w:t>．软件、设备安装调试</w:t>
      </w:r>
    </w:p>
    <w:p w14:paraId="6F1A9CCC"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比赛过程中使用的软件对于竞赛能否按期使用并尽快达到理想状态是至关重要的。在开始调试工作前，首先检查调试使用的设备是否经过有关部门的检验是否达到国家有关的计量标准，只有合格的设备才能在调试中使用。</w:t>
      </w:r>
    </w:p>
    <w:p w14:paraId="6AFE2715"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做好调试记录，并打印签名，装订作为验收资料，在达到系统功能后交付为止。</w:t>
      </w:r>
    </w:p>
    <w:p w14:paraId="332E3CE7" w14:textId="77777777" w:rsidR="00525FF3" w:rsidRDefault="00000000">
      <w:pPr>
        <w:pStyle w:val="2"/>
      </w:pPr>
      <w:r>
        <w:rPr>
          <w:rFonts w:hint="eastAsia"/>
          <w:lang w:eastAsia="zh-CN"/>
        </w:rPr>
        <w:t>6</w:t>
      </w:r>
      <w:r>
        <w:rPr>
          <w:rFonts w:hint="eastAsia"/>
        </w:rPr>
        <w:t>．健康、安全和文明施工</w:t>
      </w:r>
    </w:p>
    <w:p w14:paraId="0FE32F88"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(1)目标</w:t>
      </w:r>
    </w:p>
    <w:p w14:paraId="19A31E12"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本项目的安全目标是“零事故”</w:t>
      </w:r>
    </w:p>
    <w:p w14:paraId="21C54BB8" w14:textId="77777777" w:rsidR="00525FF3" w:rsidRDefault="00000000">
      <w:p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w:t>
      </w:r>
      <w:proofErr w:type="gramStart"/>
      <w:r>
        <w:rPr>
          <w:rFonts w:ascii="宋体" w:eastAsia="宋体" w:hAnsi="宋体" w:cs="宋体" w:hint="eastAsia"/>
          <w:b/>
          <w:bCs/>
          <w:sz w:val="28"/>
          <w:szCs w:val="28"/>
        </w:rPr>
        <w:t>2)</w:t>
      </w:r>
      <w:proofErr w:type="spellStart"/>
      <w:r>
        <w:rPr>
          <w:rFonts w:ascii="宋体" w:eastAsia="宋体" w:hAnsi="宋体" w:cs="宋体" w:hint="eastAsia"/>
          <w:b/>
          <w:bCs/>
          <w:sz w:val="28"/>
          <w:szCs w:val="28"/>
        </w:rPr>
        <w:t>健康安全文明的管理</w:t>
      </w:r>
      <w:proofErr w:type="spellEnd"/>
      <w:proofErr w:type="gramEnd"/>
    </w:p>
    <w:p w14:paraId="28F687A5" w14:textId="77777777" w:rsidR="00525FF3" w:rsidRDefault="00000000">
      <w:p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1、安全教育</w:t>
      </w:r>
    </w:p>
    <w:p w14:paraId="14BE8874"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对所有进入场馆人员进行一次安全教育。安全教育的目的是提高职工的安全意识和自我保护的能力，熟知本系统、本工种、本岗位的安全技术规程，避免各类事故的发生，本安全教育的形式为进场教育。</w:t>
      </w:r>
    </w:p>
    <w:p w14:paraId="6C8596DD" w14:textId="77777777" w:rsidR="00525FF3" w:rsidRDefault="00000000">
      <w:pPr>
        <w:spacing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2、安全检查</w:t>
      </w:r>
    </w:p>
    <w:p w14:paraId="5BF99C7C" w14:textId="77777777" w:rsidR="00525FF3" w:rsidRDefault="00000000">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安全检查是做好健康安装工作的重要手段之一，能及时发现事故隐患，及时制止“三违”(违章作业、违章指挥、违反劳动纪律)的行为发生，保证各项安全管理规章制度落到实处，从而杜绝事故的发生。</w:t>
      </w:r>
    </w:p>
    <w:p w14:paraId="11F53929" w14:textId="77777777" w:rsidR="00525FF3" w:rsidRDefault="00525FF3">
      <w:pPr>
        <w:pStyle w:val="a0"/>
        <w:rPr>
          <w:rFonts w:ascii="宋体" w:eastAsia="宋体" w:hAnsi="宋体" w:cs="宋体" w:hint="eastAsia"/>
          <w:sz w:val="28"/>
          <w:szCs w:val="28"/>
          <w:lang w:eastAsia="zh-CN"/>
        </w:rPr>
      </w:pPr>
    </w:p>
    <w:p w14:paraId="079E93E5" w14:textId="77777777" w:rsidR="00525FF3" w:rsidRDefault="00525FF3">
      <w:pPr>
        <w:spacing w:line="360" w:lineRule="auto"/>
        <w:ind w:firstLineChars="200" w:firstLine="560"/>
        <w:rPr>
          <w:rFonts w:ascii="宋体" w:eastAsia="宋体" w:hAnsi="宋体" w:cs="宋体" w:hint="eastAsia"/>
          <w:sz w:val="28"/>
          <w:szCs w:val="28"/>
          <w:lang w:eastAsia="zh-CN"/>
        </w:rPr>
      </w:pPr>
    </w:p>
    <w:sectPr w:rsidR="00525FF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7D15" w14:textId="77777777" w:rsidR="00575E46" w:rsidRDefault="00575E46">
      <w:r>
        <w:separator/>
      </w:r>
    </w:p>
  </w:endnote>
  <w:endnote w:type="continuationSeparator" w:id="0">
    <w:p w14:paraId="5DF08BE5" w14:textId="77777777" w:rsidR="00575E46" w:rsidRDefault="0057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ingFang SC Semibold">
    <w:altName w:val="Segoe Print"/>
    <w:charset w:val="00"/>
    <w:family w:val="auto"/>
    <w:pitch w:val="default"/>
  </w:font>
  <w:font w:name="PingFang SC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F357" w14:textId="77777777" w:rsidR="00575E46" w:rsidRDefault="00575E46">
      <w:r>
        <w:separator/>
      </w:r>
    </w:p>
  </w:footnote>
  <w:footnote w:type="continuationSeparator" w:id="0">
    <w:p w14:paraId="5B0457D0" w14:textId="77777777" w:rsidR="00575E46" w:rsidRDefault="00575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8AF8CD"/>
    <w:multiLevelType w:val="singleLevel"/>
    <w:tmpl w:val="F58AF8CD"/>
    <w:lvl w:ilvl="0">
      <w:start w:val="3"/>
      <w:numFmt w:val="decimal"/>
      <w:suff w:val="nothing"/>
      <w:lvlText w:val="%1．"/>
      <w:lvlJc w:val="left"/>
    </w:lvl>
  </w:abstractNum>
  <w:num w:numId="1" w16cid:durableId="100008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noPunctuationKerning/>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mZjkwZmQxODgxYWVjM2ViMTgzYWRiMDU0MTg4M2MifQ=="/>
  </w:docVars>
  <w:rsids>
    <w:rsidRoot w:val="00525FF3"/>
    <w:rsid w:val="00070599"/>
    <w:rsid w:val="00123C7B"/>
    <w:rsid w:val="00296BE1"/>
    <w:rsid w:val="004B3F99"/>
    <w:rsid w:val="00525FF3"/>
    <w:rsid w:val="00575E46"/>
    <w:rsid w:val="005A344F"/>
    <w:rsid w:val="008D5080"/>
    <w:rsid w:val="00941139"/>
    <w:rsid w:val="00D1291A"/>
    <w:rsid w:val="00DE0731"/>
    <w:rsid w:val="00E22608"/>
    <w:rsid w:val="01092595"/>
    <w:rsid w:val="02C959AB"/>
    <w:rsid w:val="0325119B"/>
    <w:rsid w:val="08C017B0"/>
    <w:rsid w:val="0A805952"/>
    <w:rsid w:val="0D551233"/>
    <w:rsid w:val="0F417B07"/>
    <w:rsid w:val="13B55908"/>
    <w:rsid w:val="161D0FC4"/>
    <w:rsid w:val="17D47BB2"/>
    <w:rsid w:val="17F52735"/>
    <w:rsid w:val="18A31F2C"/>
    <w:rsid w:val="18DD5581"/>
    <w:rsid w:val="198321F4"/>
    <w:rsid w:val="1B723200"/>
    <w:rsid w:val="1D1114DA"/>
    <w:rsid w:val="1D2F06FE"/>
    <w:rsid w:val="209E29C2"/>
    <w:rsid w:val="20AF00BF"/>
    <w:rsid w:val="20B90ECD"/>
    <w:rsid w:val="249250FC"/>
    <w:rsid w:val="24B53C2F"/>
    <w:rsid w:val="2505752E"/>
    <w:rsid w:val="273C3AC5"/>
    <w:rsid w:val="27500F74"/>
    <w:rsid w:val="27E31272"/>
    <w:rsid w:val="29236E89"/>
    <w:rsid w:val="2ACA526E"/>
    <w:rsid w:val="2ACD3308"/>
    <w:rsid w:val="2B062D95"/>
    <w:rsid w:val="2B3C09D6"/>
    <w:rsid w:val="2D665F72"/>
    <w:rsid w:val="2F582989"/>
    <w:rsid w:val="2F9D642F"/>
    <w:rsid w:val="31A04917"/>
    <w:rsid w:val="33614285"/>
    <w:rsid w:val="35A56DA4"/>
    <w:rsid w:val="37A23AC7"/>
    <w:rsid w:val="37D54B84"/>
    <w:rsid w:val="396F35EA"/>
    <w:rsid w:val="3BA55792"/>
    <w:rsid w:val="3C872DB7"/>
    <w:rsid w:val="3C8C7789"/>
    <w:rsid w:val="3EC04189"/>
    <w:rsid w:val="41FC3F76"/>
    <w:rsid w:val="42386349"/>
    <w:rsid w:val="44E241A3"/>
    <w:rsid w:val="47A652E3"/>
    <w:rsid w:val="47C96D51"/>
    <w:rsid w:val="49007492"/>
    <w:rsid w:val="49521A69"/>
    <w:rsid w:val="4A7077B9"/>
    <w:rsid w:val="4C875D47"/>
    <w:rsid w:val="4E1D41A2"/>
    <w:rsid w:val="4E2E3FEA"/>
    <w:rsid w:val="54CB0FA6"/>
    <w:rsid w:val="57774F66"/>
    <w:rsid w:val="578D3759"/>
    <w:rsid w:val="59600C6B"/>
    <w:rsid w:val="5B073CB2"/>
    <w:rsid w:val="5B6E6089"/>
    <w:rsid w:val="5EB1039F"/>
    <w:rsid w:val="60B1648D"/>
    <w:rsid w:val="661E6F7D"/>
    <w:rsid w:val="67D85D12"/>
    <w:rsid w:val="68827DDC"/>
    <w:rsid w:val="696F57A1"/>
    <w:rsid w:val="6A773014"/>
    <w:rsid w:val="6B874CEA"/>
    <w:rsid w:val="6BD25B06"/>
    <w:rsid w:val="6CD74DB4"/>
    <w:rsid w:val="6CE111CD"/>
    <w:rsid w:val="6EFE016C"/>
    <w:rsid w:val="6F951534"/>
    <w:rsid w:val="70063731"/>
    <w:rsid w:val="71BD7B58"/>
    <w:rsid w:val="72A35E34"/>
    <w:rsid w:val="72A85F37"/>
    <w:rsid w:val="72F63F69"/>
    <w:rsid w:val="738F0C02"/>
    <w:rsid w:val="74C108C1"/>
    <w:rsid w:val="765C5F53"/>
    <w:rsid w:val="79FC78E7"/>
    <w:rsid w:val="7A0B0F66"/>
    <w:rsid w:val="7DEB2822"/>
    <w:rsid w:val="7FE0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1E1D8"/>
  <w15:docId w15:val="{0C460FBC-B487-4451-97F8-6FFD8088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eastAsia="Arial Unicode MS"/>
      <w:sz w:val="24"/>
      <w:szCs w:val="24"/>
      <w:lang w:eastAsia="en-US"/>
    </w:rPr>
  </w:style>
  <w:style w:type="paragraph" w:styleId="1">
    <w:name w:val="heading 1"/>
    <w:basedOn w:val="a"/>
    <w:next w:val="a"/>
    <w:qFormat/>
    <w:pPr>
      <w:keepNext/>
      <w:keepLines/>
      <w:spacing w:before="360" w:after="360" w:line="576" w:lineRule="auto"/>
      <w:ind w:leftChars="200" w:left="200" w:hanging="432"/>
      <w:outlineLvl w:val="0"/>
    </w:pPr>
    <w:rPr>
      <w:rFonts w:eastAsia="宋体"/>
      <w:b/>
      <w:kern w:val="44"/>
      <w:sz w:val="28"/>
    </w:rPr>
  </w:style>
  <w:style w:type="paragraph" w:styleId="2">
    <w:name w:val="heading 2"/>
    <w:basedOn w:val="a"/>
    <w:next w:val="a"/>
    <w:unhideWhenUsed/>
    <w:qFormat/>
    <w:pPr>
      <w:keepNext/>
      <w:keepLines/>
      <w:numPr>
        <w:ilvl w:val="1"/>
      </w:numPr>
      <w:spacing w:before="260" w:after="260" w:line="413" w:lineRule="auto"/>
      <w:ind w:left="575" w:hanging="575"/>
      <w:outlineLvl w:val="1"/>
    </w:pPr>
    <w:rPr>
      <w:rFonts w:ascii="Arial" w:eastAsia="宋体" w:hAnsi="Arial"/>
      <w:b/>
      <w:sz w:val="28"/>
    </w:rPr>
  </w:style>
  <w:style w:type="paragraph" w:styleId="3">
    <w:name w:val="heading 3"/>
    <w:basedOn w:val="a"/>
    <w:next w:val="a"/>
    <w:unhideWhenUsed/>
    <w:qFormat/>
    <w:pPr>
      <w:keepNext/>
      <w:keepLines/>
      <w:numPr>
        <w:ilvl w:val="2"/>
      </w:numPr>
      <w:spacing w:before="260" w:after="260" w:line="413" w:lineRule="auto"/>
      <w:ind w:left="720" w:hanging="720"/>
      <w:outlineLvl w:val="2"/>
    </w:pPr>
    <w:rPr>
      <w:rFonts w:eastAsia="宋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6">
    <w:name w:val="默认"/>
    <w:qFormat/>
    <w:pPr>
      <w:spacing w:before="160" w:line="288" w:lineRule="auto"/>
    </w:pPr>
    <w:rPr>
      <w:rFonts w:ascii="Arial Unicode MS" w:eastAsia="Arial Unicode MS" w:hAnsi="Arial Unicode MS" w:cs="Arial Unicode MS" w:hint="eastAsia"/>
      <w:color w:val="000000"/>
      <w:sz w:val="24"/>
      <w:szCs w:val="24"/>
      <w:lang w:val="zh-CN"/>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10">
    <w:name w:val="列出段落1"/>
    <w:basedOn w:val="a"/>
    <w:qFormat/>
    <w:pPr>
      <w:ind w:firstLineChars="200" w:firstLine="420"/>
    </w:pPr>
    <w:rPr>
      <w:rFonts w:ascii="Calibri" w:hAnsi="Calibri"/>
      <w:szCs w:val="22"/>
    </w:rPr>
  </w:style>
  <w:style w:type="paragraph" w:styleId="a7">
    <w:name w:val="header"/>
    <w:basedOn w:val="a"/>
    <w:link w:val="a8"/>
    <w:rsid w:val="00123C7B"/>
    <w:pPr>
      <w:tabs>
        <w:tab w:val="center" w:pos="4153"/>
        <w:tab w:val="right" w:pos="8306"/>
      </w:tabs>
      <w:snapToGrid w:val="0"/>
      <w:jc w:val="center"/>
    </w:pPr>
    <w:rPr>
      <w:sz w:val="18"/>
      <w:szCs w:val="18"/>
    </w:rPr>
  </w:style>
  <w:style w:type="character" w:customStyle="1" w:styleId="a8">
    <w:name w:val="页眉 字符"/>
    <w:basedOn w:val="a1"/>
    <w:link w:val="a7"/>
    <w:rsid w:val="00123C7B"/>
    <w:rPr>
      <w:rFonts w:eastAsia="Arial Unicode MS"/>
      <w:sz w:val="18"/>
      <w:szCs w:val="18"/>
      <w:lang w:eastAsia="en-US"/>
    </w:rPr>
  </w:style>
  <w:style w:type="paragraph" w:styleId="a9">
    <w:name w:val="footer"/>
    <w:basedOn w:val="a"/>
    <w:link w:val="aa"/>
    <w:rsid w:val="00123C7B"/>
    <w:pPr>
      <w:tabs>
        <w:tab w:val="center" w:pos="4153"/>
        <w:tab w:val="right" w:pos="8306"/>
      </w:tabs>
      <w:snapToGrid w:val="0"/>
    </w:pPr>
    <w:rPr>
      <w:sz w:val="18"/>
      <w:szCs w:val="18"/>
    </w:rPr>
  </w:style>
  <w:style w:type="character" w:customStyle="1" w:styleId="aa">
    <w:name w:val="页脚 字符"/>
    <w:basedOn w:val="a1"/>
    <w:link w:val="a9"/>
    <w:rsid w:val="00123C7B"/>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XMIS01</cp:lastModifiedBy>
  <cp:revision>5</cp:revision>
  <dcterms:created xsi:type="dcterms:W3CDTF">2024-11-08T11:38:00Z</dcterms:created>
  <dcterms:modified xsi:type="dcterms:W3CDTF">2024-11-12T01:34:00Z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60C5F1D4A4DE41639FEE24DED2E8A78E_13</vt:lpwstr>
  </property>
</Properties>
</file>